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3FC12" w14:textId="7B99F562" w:rsidR="00F5429C" w:rsidRDefault="00F5429C" w:rsidP="0001229E"/>
    <w:p w14:paraId="34F287E8" w14:textId="3BF23172" w:rsidR="00D722E9" w:rsidRDefault="0094132E" w:rsidP="0094132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4132E">
        <w:rPr>
          <w:rFonts w:ascii="Arial" w:hAnsi="Arial" w:cs="Arial"/>
          <w:b/>
          <w:bCs/>
          <w:sz w:val="28"/>
          <w:szCs w:val="28"/>
        </w:rPr>
        <w:t>Thermodynamic and Microstructural Investigation of Calcium Aluminate Cement–Reactive MgO Blends under Different Curing Regimes</w:t>
      </w:r>
    </w:p>
    <w:p w14:paraId="0AC298F8" w14:textId="77777777" w:rsidR="0094132E" w:rsidRPr="00814E17" w:rsidRDefault="0094132E" w:rsidP="0094132E">
      <w:pPr>
        <w:jc w:val="center"/>
        <w:rPr>
          <w:rFonts w:ascii="Arial" w:hAnsi="Arial" w:cs="Arial"/>
        </w:rPr>
      </w:pPr>
    </w:p>
    <w:p w14:paraId="5754A4A0" w14:textId="10EA0F81" w:rsidR="00D722E9" w:rsidRPr="00814E17" w:rsidRDefault="00010B60" w:rsidP="00F050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Karakuş</w:t>
      </w:r>
      <w:r w:rsidR="00F050C2" w:rsidRPr="00814E1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Ece</w:t>
      </w:r>
      <w:r w:rsidR="00F050C2" w:rsidRPr="00814E17">
        <w:rPr>
          <w:rFonts w:ascii="Arial" w:hAnsi="Arial" w:cs="Arial"/>
          <w:vertAlign w:val="superscript"/>
        </w:rPr>
        <w:t xml:space="preserve">1 </w:t>
      </w:r>
      <w:r w:rsidR="00F050C2" w:rsidRPr="00814E1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Tamer</w:t>
      </w:r>
      <w:r w:rsidR="00F050C2" w:rsidRPr="00814E1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Tolga</w:t>
      </w:r>
      <w:r w:rsidR="00F050C2" w:rsidRPr="00814E17">
        <w:rPr>
          <w:rFonts w:ascii="Arial" w:hAnsi="Arial" w:cs="Arial"/>
          <w:vertAlign w:val="superscript"/>
        </w:rPr>
        <w:t xml:space="preserve">2, </w:t>
      </w:r>
      <w:r>
        <w:rPr>
          <w:rFonts w:ascii="Arial" w:hAnsi="Arial" w:cs="Arial"/>
        </w:rPr>
        <w:t>Demirdoğan</w:t>
      </w:r>
      <w:r w:rsidR="00F050C2" w:rsidRPr="00814E1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Özge</w:t>
      </w:r>
      <w:r w:rsidR="00F050C2" w:rsidRPr="00814E17">
        <w:rPr>
          <w:rFonts w:ascii="Arial" w:hAnsi="Arial" w:cs="Arial"/>
          <w:vertAlign w:val="superscript"/>
        </w:rPr>
        <w:t xml:space="preserve">3 </w:t>
      </w:r>
      <w:r w:rsidR="00F050C2" w:rsidRPr="00814E1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Erbuğa Avcıoğlu</w:t>
      </w:r>
      <w:r w:rsidRPr="00814E1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Berrak</w:t>
      </w:r>
      <w:r w:rsidRPr="00814E17">
        <w:rPr>
          <w:rFonts w:ascii="Arial" w:hAnsi="Arial" w:cs="Arial"/>
          <w:vertAlign w:val="superscript"/>
        </w:rPr>
        <w:t xml:space="preserve">3 </w:t>
      </w:r>
      <w:r>
        <w:rPr>
          <w:rFonts w:ascii="Arial" w:hAnsi="Arial" w:cs="Arial"/>
        </w:rPr>
        <w:t>Meral Akgül</w:t>
      </w:r>
      <w:r w:rsidRPr="00814E1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Çağla</w:t>
      </w:r>
      <w:r>
        <w:rPr>
          <w:rFonts w:ascii="Arial" w:hAnsi="Arial" w:cs="Arial"/>
          <w:vertAlign w:val="superscript"/>
        </w:rPr>
        <w:t>*,1</w:t>
      </w:r>
    </w:p>
    <w:p w14:paraId="49653F1E" w14:textId="77777777" w:rsidR="00222C68" w:rsidRPr="00814E17" w:rsidRDefault="00222C68" w:rsidP="00D722E9">
      <w:pPr>
        <w:jc w:val="center"/>
        <w:rPr>
          <w:rFonts w:ascii="Arial" w:hAnsi="Arial" w:cs="Arial"/>
        </w:rPr>
      </w:pPr>
    </w:p>
    <w:p w14:paraId="16FA6D47" w14:textId="08D455FE" w:rsidR="00010B60" w:rsidRDefault="00F050C2" w:rsidP="00010B60">
      <w:pPr>
        <w:jc w:val="center"/>
        <w:rPr>
          <w:rFonts w:ascii="Arial" w:hAnsi="Arial" w:cs="Arial"/>
        </w:rPr>
      </w:pPr>
      <w:r w:rsidRPr="00814E17">
        <w:rPr>
          <w:rFonts w:ascii="Arial" w:hAnsi="Arial" w:cs="Arial"/>
          <w:vertAlign w:val="superscript"/>
        </w:rPr>
        <w:t>1</w:t>
      </w:r>
      <w:r w:rsidR="00010B60" w:rsidRPr="00010B60">
        <w:rPr>
          <w:rFonts w:ascii="Times New Roman" w:eastAsiaTheme="minorHAnsi" w:hAnsi="Times New Roman"/>
          <w:sz w:val="22"/>
          <w:szCs w:val="22"/>
        </w:rPr>
        <w:t xml:space="preserve"> </w:t>
      </w:r>
      <w:r w:rsidR="00010B60" w:rsidRPr="00010B60">
        <w:rPr>
          <w:rFonts w:ascii="Arial" w:hAnsi="Arial" w:cs="Arial"/>
        </w:rPr>
        <w:t>Department of Civil Engineering, Middle East Technical University, Ankara, 06800, Türkiye</w:t>
      </w:r>
      <w:r w:rsidR="009A6DF0">
        <w:rPr>
          <w:rFonts w:ascii="Arial" w:hAnsi="Arial" w:cs="Arial"/>
        </w:rPr>
        <w:t xml:space="preserve"> </w:t>
      </w:r>
    </w:p>
    <w:p w14:paraId="6532AE11" w14:textId="21489302" w:rsidR="009A6DF0" w:rsidRDefault="009A6DF0" w:rsidP="009A6DF0">
      <w:pPr>
        <w:jc w:val="center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</w:t>
      </w:r>
      <w:r w:rsidRPr="00010B60">
        <w:rPr>
          <w:rFonts w:ascii="Times New Roman" w:eastAsiaTheme="minorHAnsi" w:hAnsi="Times New Roman"/>
          <w:sz w:val="22"/>
          <w:szCs w:val="22"/>
        </w:rPr>
        <w:t xml:space="preserve"> </w:t>
      </w:r>
      <w:r w:rsidRPr="009A6DF0">
        <w:rPr>
          <w:rFonts w:ascii="Arial" w:hAnsi="Arial" w:cs="Arial"/>
        </w:rPr>
        <w:t>Department of Micro and Nanotechnology, Middle East Technical University, Ankara, 06800, Türkiye</w:t>
      </w:r>
    </w:p>
    <w:p w14:paraId="3294C271" w14:textId="158A4774" w:rsidR="009A6DF0" w:rsidRDefault="009A6DF0" w:rsidP="009A6DF0">
      <w:pPr>
        <w:jc w:val="center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3</w:t>
      </w:r>
      <w:r w:rsidRPr="00010B60">
        <w:rPr>
          <w:rFonts w:ascii="Times New Roman" w:eastAsiaTheme="minorHAnsi" w:hAnsi="Times New Roman"/>
          <w:sz w:val="22"/>
          <w:szCs w:val="22"/>
        </w:rPr>
        <w:t xml:space="preserve"> </w:t>
      </w:r>
      <w:r>
        <w:rPr>
          <w:rFonts w:ascii="Arial" w:hAnsi="Arial" w:cs="Arial"/>
        </w:rPr>
        <w:t>Sabancı Technology Center GmbH, Freisinger Landstra</w:t>
      </w:r>
      <w:r w:rsidRPr="009A6DF0">
        <w:rPr>
          <w:rFonts w:ascii="Arial" w:hAnsi="Arial" w:cs="Arial"/>
        </w:rPr>
        <w:t>ß</w:t>
      </w:r>
      <w:r>
        <w:rPr>
          <w:rFonts w:ascii="Arial" w:hAnsi="Arial" w:cs="Arial"/>
        </w:rPr>
        <w:t>e 50 Garching, Munich, Germany, 85748</w:t>
      </w:r>
    </w:p>
    <w:p w14:paraId="66B77697" w14:textId="77777777" w:rsidR="009A6DF0" w:rsidRDefault="009A6DF0" w:rsidP="009A6DF0">
      <w:pPr>
        <w:jc w:val="center"/>
        <w:rPr>
          <w:rFonts w:ascii="Arial" w:hAnsi="Arial" w:cs="Arial"/>
        </w:rPr>
      </w:pPr>
    </w:p>
    <w:p w14:paraId="16E468F0" w14:textId="49645D4C" w:rsidR="009A6DF0" w:rsidRPr="009A6DF0" w:rsidRDefault="009A6DF0" w:rsidP="009A6DF0">
      <w:pPr>
        <w:rPr>
          <w:rFonts w:ascii="Arial" w:hAnsi="Arial" w:cs="Arial"/>
        </w:rPr>
      </w:pPr>
      <w:r w:rsidRPr="009A6DF0">
        <w:rPr>
          <w:rFonts w:ascii="Arial" w:hAnsi="Arial" w:cs="Arial"/>
        </w:rPr>
        <w:t xml:space="preserve">* Corresponding author: </w:t>
      </w:r>
      <w:r>
        <w:rPr>
          <w:rFonts w:ascii="Arial" w:hAnsi="Arial" w:cs="Arial"/>
        </w:rPr>
        <w:t>Ç</w:t>
      </w:r>
      <w:r w:rsidRPr="009A6DF0">
        <w:rPr>
          <w:rFonts w:ascii="Arial" w:hAnsi="Arial" w:cs="Arial"/>
        </w:rPr>
        <w:t>a</w:t>
      </w:r>
      <w:r>
        <w:rPr>
          <w:rFonts w:ascii="Arial" w:hAnsi="Arial" w:cs="Arial"/>
        </w:rPr>
        <w:t>ğ</w:t>
      </w:r>
      <w:r w:rsidRPr="009A6DF0">
        <w:rPr>
          <w:rFonts w:ascii="Arial" w:hAnsi="Arial" w:cs="Arial"/>
        </w:rPr>
        <w:t xml:space="preserve">la Meral Akgul. Phone: +90 312 210-2462, Fax: +90 312 210-5401; E-mail address: </w:t>
      </w:r>
      <w:hyperlink r:id="rId7" w:history="1">
        <w:r w:rsidRPr="009A6DF0">
          <w:rPr>
            <w:rStyle w:val="Hyperlink"/>
            <w:rFonts w:ascii="Arial" w:hAnsi="Arial" w:cs="Arial"/>
          </w:rPr>
          <w:t>cmeral@metu.edu.tr</w:t>
        </w:r>
      </w:hyperlink>
      <w:r w:rsidRPr="009A6DF0">
        <w:rPr>
          <w:rFonts w:ascii="Arial" w:hAnsi="Arial" w:cs="Arial"/>
        </w:rPr>
        <w:t xml:space="preserve">; </w:t>
      </w:r>
    </w:p>
    <w:p w14:paraId="62F3756A" w14:textId="77777777" w:rsidR="009A6DF0" w:rsidRDefault="009A6DF0" w:rsidP="009A6DF0">
      <w:pPr>
        <w:rPr>
          <w:rFonts w:ascii="Arial" w:hAnsi="Arial" w:cs="Arial"/>
        </w:rPr>
      </w:pPr>
    </w:p>
    <w:p w14:paraId="6E44392E" w14:textId="045672E5" w:rsidR="00D722E9" w:rsidRPr="00814E17" w:rsidRDefault="00D722E9" w:rsidP="001F7D32">
      <w:pPr>
        <w:rPr>
          <w:rFonts w:ascii="Arial" w:hAnsi="Arial" w:cs="Arial"/>
        </w:rPr>
      </w:pPr>
    </w:p>
    <w:p w14:paraId="4DD9153F" w14:textId="10FCEB38" w:rsidR="00995FD2" w:rsidRPr="00995FD2" w:rsidRDefault="00995FD2" w:rsidP="001F7D3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Desired Format: </w:t>
      </w:r>
      <w:r w:rsidRPr="00995FD2">
        <w:rPr>
          <w:rFonts w:ascii="Arial" w:hAnsi="Arial" w:cs="Arial"/>
        </w:rPr>
        <w:t>Oral Presentation ____ Poster Presentation _</w:t>
      </w:r>
      <w:r w:rsidR="00010B60">
        <w:rPr>
          <w:rFonts w:ascii="Arial" w:hAnsi="Arial" w:cs="Arial"/>
        </w:rPr>
        <w:t>x</w:t>
      </w:r>
      <w:r w:rsidRPr="00995FD2">
        <w:rPr>
          <w:rFonts w:ascii="Arial" w:hAnsi="Arial" w:cs="Arial"/>
        </w:rPr>
        <w:t>_</w:t>
      </w:r>
    </w:p>
    <w:p w14:paraId="529174D3" w14:textId="77777777" w:rsidR="00995FD2" w:rsidRDefault="00995FD2" w:rsidP="001F7D32">
      <w:pPr>
        <w:rPr>
          <w:rFonts w:ascii="Arial" w:hAnsi="Arial" w:cs="Arial"/>
          <w:b/>
          <w:bCs/>
        </w:rPr>
      </w:pPr>
    </w:p>
    <w:p w14:paraId="1A02F595" w14:textId="4F80BDA3" w:rsidR="00814E17" w:rsidRDefault="00814E17" w:rsidP="001F7D32">
      <w:pPr>
        <w:rPr>
          <w:rFonts w:ascii="Arial" w:hAnsi="Arial" w:cs="Arial"/>
        </w:rPr>
      </w:pPr>
      <w:r w:rsidRPr="00995FD2">
        <w:rPr>
          <w:rFonts w:ascii="Arial" w:hAnsi="Arial" w:cs="Arial"/>
          <w:b/>
          <w:bCs/>
        </w:rPr>
        <w:t>Keywords:</w:t>
      </w:r>
      <w:r>
        <w:rPr>
          <w:rFonts w:ascii="Arial" w:hAnsi="Arial" w:cs="Arial"/>
        </w:rPr>
        <w:t xml:space="preserve"> </w:t>
      </w:r>
      <w:r w:rsidR="002E74EA">
        <w:rPr>
          <w:rFonts w:ascii="Arial" w:hAnsi="Arial" w:cs="Arial"/>
        </w:rPr>
        <w:t>Calcium aluminate cement, Reactive magnesium oxide, Conversion reactions, Low-carbon binders</w:t>
      </w:r>
    </w:p>
    <w:p w14:paraId="6DD8751A" w14:textId="77777777" w:rsidR="00814E17" w:rsidRDefault="00814E17" w:rsidP="001F7D32">
      <w:pPr>
        <w:rPr>
          <w:rFonts w:ascii="Arial" w:hAnsi="Arial" w:cs="Arial"/>
        </w:rPr>
      </w:pPr>
    </w:p>
    <w:p w14:paraId="08987448" w14:textId="78404B5E" w:rsidR="002E74EA" w:rsidRPr="002E74EA" w:rsidRDefault="00F050C2" w:rsidP="002E74EA">
      <w:pPr>
        <w:jc w:val="both"/>
        <w:rPr>
          <w:rFonts w:ascii="Arial" w:hAnsi="Arial" w:cs="Arial"/>
        </w:rPr>
      </w:pPr>
      <w:r w:rsidRPr="00995FD2">
        <w:rPr>
          <w:rFonts w:ascii="Arial" w:hAnsi="Arial" w:cs="Arial"/>
          <w:b/>
          <w:bCs/>
        </w:rPr>
        <w:t>Abstract Body</w:t>
      </w:r>
      <w:r w:rsidR="00974929" w:rsidRPr="00995FD2">
        <w:rPr>
          <w:rFonts w:ascii="Arial" w:hAnsi="Arial" w:cs="Arial"/>
          <w:b/>
          <w:bCs/>
        </w:rPr>
        <w:t>:</w:t>
      </w:r>
      <w:r w:rsidR="00974929" w:rsidRPr="00814E17">
        <w:rPr>
          <w:rFonts w:ascii="Arial" w:hAnsi="Arial" w:cs="Arial"/>
        </w:rPr>
        <w:t xml:space="preserve"> </w:t>
      </w:r>
      <w:r w:rsidR="002E74EA" w:rsidRPr="002E74EA">
        <w:rPr>
          <w:rFonts w:ascii="Arial" w:hAnsi="Arial" w:cs="Arial"/>
        </w:rPr>
        <w:t xml:space="preserve">Calcium aluminate cement (CAC) has attracted increasing attention as a sustainable alternative to ordinary Portland cement (OPC) due to its rapid hardening, high early-age strength, and superior refractory performance. In parallel, reactive magnesium oxide (MgO) has emerged as a promising low-carbon binder owing to its lower calcination temperature and reduced energy demand compared to OPC production. Nevertheless, CAC systems remain susceptible to long-term strength reductions associated with conversion reactions, where metastable hydrates transform into stable phases with increased porosity. </w:t>
      </w:r>
      <w:r w:rsidR="009E3A2A" w:rsidRPr="009E3A2A">
        <w:rPr>
          <w:rFonts w:ascii="Arial" w:hAnsi="Arial" w:cs="Arial"/>
        </w:rPr>
        <w:t>The incorporation of reactive MgO may help mitigate these conversion processes while also improving the sustainability of CAC-based binders.</w:t>
      </w:r>
      <w:r w:rsidR="002E74EA" w:rsidRPr="002E74EA">
        <w:rPr>
          <w:rFonts w:ascii="Arial" w:hAnsi="Arial" w:cs="Arial"/>
        </w:rPr>
        <w:t>This study investigates the influence of reactive MgO incorporation on the mechanical, physical, and microstructural performance of CAC–MgO blended systems under different curing temperatures. Binder compositions containing 25%, 50%,</w:t>
      </w:r>
      <w:r w:rsidR="00D20C6E">
        <w:rPr>
          <w:rFonts w:ascii="Arial" w:hAnsi="Arial" w:cs="Arial"/>
        </w:rPr>
        <w:t xml:space="preserve"> and</w:t>
      </w:r>
      <w:r w:rsidR="002E74EA" w:rsidRPr="002E74EA">
        <w:rPr>
          <w:rFonts w:ascii="Arial" w:hAnsi="Arial" w:cs="Arial"/>
        </w:rPr>
        <w:t xml:space="preserve"> 75%</w:t>
      </w:r>
      <w:r w:rsidR="00D20C6E">
        <w:rPr>
          <w:rFonts w:ascii="Arial" w:hAnsi="Arial" w:cs="Arial"/>
        </w:rPr>
        <w:t xml:space="preserve"> </w:t>
      </w:r>
      <w:r w:rsidR="002E74EA" w:rsidRPr="002E74EA">
        <w:rPr>
          <w:rFonts w:ascii="Arial" w:hAnsi="Arial" w:cs="Arial"/>
        </w:rPr>
        <w:t>MgO replacement levels were prepared and cured at 5, 25, and 45 °C to evaluate the temperature-dependent hydration and conversion behavior of the system. Mechanical performance was assessed at 3</w:t>
      </w:r>
      <w:r w:rsidR="00617546">
        <w:rPr>
          <w:rFonts w:ascii="Arial" w:hAnsi="Arial" w:cs="Arial"/>
        </w:rPr>
        <w:t xml:space="preserve"> </w:t>
      </w:r>
      <w:r w:rsidR="002E74EA" w:rsidRPr="002E74EA">
        <w:rPr>
          <w:rFonts w:ascii="Arial" w:hAnsi="Arial" w:cs="Arial"/>
        </w:rPr>
        <w:t xml:space="preserve">and 28 days, while the evolution of hydration products and reaction kinetics was characterized using X-ray diffraction </w:t>
      </w:r>
      <w:r w:rsidR="002E74EA" w:rsidRPr="002E74EA">
        <w:rPr>
          <w:rFonts w:ascii="Arial" w:hAnsi="Arial" w:cs="Arial"/>
        </w:rPr>
        <w:lastRenderedPageBreak/>
        <w:t>(XRD) and isothermal calorimetry.</w:t>
      </w:r>
      <w:r w:rsidR="002E74EA">
        <w:rPr>
          <w:rFonts w:ascii="Arial" w:hAnsi="Arial" w:cs="Arial"/>
        </w:rPr>
        <w:t xml:space="preserve"> </w:t>
      </w:r>
      <w:r w:rsidR="002E74EA" w:rsidRPr="002E74EA">
        <w:rPr>
          <w:rFonts w:ascii="Arial" w:hAnsi="Arial" w:cs="Arial"/>
        </w:rPr>
        <w:t>Particular emphasis was placed on understanding the thermodynamic behavior of CAC–MgO systems and the role of MgO in modifying hydrate assemblages and suppressing conversion-related phase transformations. The findings are expected to provide insights into the development of CAC–MgO binders with improved dimensional stability, long-term durability, and reduced environmental impact. The proposed approach contributes to ongoing efforts toward designing low-carbon cementitious materials capable of combining rapid strength development with enhanced long-term performance.</w:t>
      </w:r>
    </w:p>
    <w:p w14:paraId="355EE9A4" w14:textId="5BB1A0F5" w:rsidR="00F050C2" w:rsidRPr="004773E9" w:rsidRDefault="00F050C2" w:rsidP="002E74EA">
      <w:pPr>
        <w:jc w:val="both"/>
        <w:rPr>
          <w:rFonts w:asciiTheme="majorHAnsi" w:hAnsiTheme="majorHAnsi" w:cstheme="majorHAnsi"/>
        </w:rPr>
      </w:pPr>
    </w:p>
    <w:p w14:paraId="1535F978" w14:textId="77777777" w:rsidR="00F050C2" w:rsidRPr="004773E9" w:rsidRDefault="00F050C2" w:rsidP="001F7D32">
      <w:pPr>
        <w:rPr>
          <w:rFonts w:asciiTheme="majorHAnsi" w:hAnsiTheme="majorHAnsi" w:cstheme="majorHAnsi"/>
        </w:rPr>
      </w:pPr>
    </w:p>
    <w:p w14:paraId="52B02F9C" w14:textId="1B3F8CA1" w:rsidR="00F050C2" w:rsidRDefault="00F050C2" w:rsidP="001F7D32">
      <w:pPr>
        <w:rPr>
          <w:rFonts w:asciiTheme="majorHAnsi" w:hAnsiTheme="majorHAnsi" w:cstheme="majorHAnsi"/>
        </w:rPr>
      </w:pPr>
    </w:p>
    <w:p w14:paraId="7002BF79" w14:textId="34786DA2" w:rsidR="004773E9" w:rsidRDefault="004773E9" w:rsidP="001F7D32">
      <w:pPr>
        <w:rPr>
          <w:rFonts w:asciiTheme="majorHAnsi" w:hAnsiTheme="majorHAnsi" w:cstheme="majorHAnsi"/>
        </w:rPr>
      </w:pPr>
    </w:p>
    <w:p w14:paraId="0B12B041" w14:textId="67005D44" w:rsidR="004773E9" w:rsidRDefault="004773E9" w:rsidP="001F7D32">
      <w:pPr>
        <w:rPr>
          <w:rFonts w:asciiTheme="majorHAnsi" w:hAnsiTheme="majorHAnsi" w:cstheme="majorHAnsi"/>
        </w:rPr>
      </w:pPr>
    </w:p>
    <w:p w14:paraId="1406E7A0" w14:textId="67F0AA82" w:rsidR="004773E9" w:rsidRDefault="004773E9" w:rsidP="001F7D32">
      <w:pPr>
        <w:rPr>
          <w:rFonts w:asciiTheme="majorHAnsi" w:hAnsiTheme="majorHAnsi" w:cstheme="majorHAnsi"/>
        </w:rPr>
      </w:pPr>
    </w:p>
    <w:p w14:paraId="16CA1EB6" w14:textId="6308EBA8" w:rsidR="004773E9" w:rsidRDefault="004773E9" w:rsidP="001F7D32">
      <w:pPr>
        <w:rPr>
          <w:rFonts w:asciiTheme="majorHAnsi" w:hAnsiTheme="majorHAnsi" w:cstheme="majorHAnsi"/>
        </w:rPr>
      </w:pPr>
    </w:p>
    <w:p w14:paraId="4C1F444B" w14:textId="77777777" w:rsidR="00F050C2" w:rsidRDefault="00F050C2" w:rsidP="001F7D32">
      <w:pPr>
        <w:rPr>
          <w:rFonts w:asciiTheme="majorHAnsi" w:hAnsiTheme="majorHAnsi" w:cstheme="majorHAnsi"/>
        </w:rPr>
      </w:pPr>
    </w:p>
    <w:p w14:paraId="3AEC1673" w14:textId="77777777" w:rsidR="00995FD2" w:rsidRDefault="00995FD2" w:rsidP="001F7D32">
      <w:pPr>
        <w:rPr>
          <w:rFonts w:asciiTheme="majorHAnsi" w:hAnsiTheme="majorHAnsi" w:cstheme="majorHAnsi"/>
        </w:rPr>
      </w:pPr>
    </w:p>
    <w:p w14:paraId="6480D4F1" w14:textId="77777777" w:rsidR="00995FD2" w:rsidRDefault="00995FD2" w:rsidP="001F7D32">
      <w:pPr>
        <w:rPr>
          <w:rFonts w:asciiTheme="majorHAnsi" w:hAnsiTheme="majorHAnsi" w:cstheme="majorHAnsi"/>
        </w:rPr>
      </w:pPr>
    </w:p>
    <w:p w14:paraId="7431065D" w14:textId="77777777" w:rsidR="00995FD2" w:rsidRDefault="00995FD2" w:rsidP="001F7D32">
      <w:pPr>
        <w:rPr>
          <w:rFonts w:asciiTheme="majorHAnsi" w:hAnsiTheme="majorHAnsi" w:cstheme="majorHAnsi"/>
        </w:rPr>
      </w:pPr>
    </w:p>
    <w:p w14:paraId="5A781809" w14:textId="77777777" w:rsidR="00995FD2" w:rsidRDefault="00995FD2" w:rsidP="001F7D32">
      <w:pPr>
        <w:rPr>
          <w:rFonts w:asciiTheme="majorHAnsi" w:hAnsiTheme="majorHAnsi" w:cstheme="majorHAnsi"/>
        </w:rPr>
      </w:pPr>
    </w:p>
    <w:p w14:paraId="2812DD36" w14:textId="77777777" w:rsidR="00995FD2" w:rsidRDefault="00995FD2" w:rsidP="001F7D32">
      <w:pPr>
        <w:rPr>
          <w:rFonts w:asciiTheme="majorHAnsi" w:hAnsiTheme="majorHAnsi" w:cstheme="majorHAnsi"/>
        </w:rPr>
      </w:pPr>
    </w:p>
    <w:p w14:paraId="52E8DE27" w14:textId="77777777" w:rsidR="00995FD2" w:rsidRDefault="00995FD2" w:rsidP="001F7D32">
      <w:pPr>
        <w:rPr>
          <w:rFonts w:asciiTheme="majorHAnsi" w:hAnsiTheme="majorHAnsi" w:cstheme="majorHAnsi"/>
        </w:rPr>
      </w:pPr>
    </w:p>
    <w:p w14:paraId="5D8D1B92" w14:textId="77777777" w:rsidR="00995FD2" w:rsidRDefault="00995FD2" w:rsidP="001F7D32">
      <w:pPr>
        <w:rPr>
          <w:rFonts w:asciiTheme="majorHAnsi" w:hAnsiTheme="majorHAnsi" w:cstheme="majorHAnsi"/>
        </w:rPr>
      </w:pPr>
    </w:p>
    <w:p w14:paraId="56B3C5A4" w14:textId="77777777" w:rsidR="00995FD2" w:rsidRDefault="00995FD2" w:rsidP="001F7D32">
      <w:pPr>
        <w:rPr>
          <w:rFonts w:asciiTheme="majorHAnsi" w:hAnsiTheme="majorHAnsi" w:cstheme="majorHAnsi"/>
        </w:rPr>
      </w:pPr>
    </w:p>
    <w:p w14:paraId="7AE37298" w14:textId="77777777" w:rsidR="00995FD2" w:rsidRPr="004773E9" w:rsidRDefault="00995FD2" w:rsidP="001F7D32">
      <w:pPr>
        <w:rPr>
          <w:rFonts w:asciiTheme="majorHAnsi" w:hAnsiTheme="majorHAnsi" w:cstheme="majorHAnsi"/>
        </w:rPr>
      </w:pPr>
    </w:p>
    <w:p w14:paraId="57265D1C" w14:textId="2A4B065B" w:rsidR="00F050C2" w:rsidRPr="004773E9" w:rsidRDefault="00F050C2" w:rsidP="001F7D32">
      <w:pPr>
        <w:rPr>
          <w:rFonts w:asciiTheme="majorHAnsi" w:hAnsiTheme="majorHAnsi" w:cstheme="majorHAnsi"/>
        </w:rPr>
      </w:pPr>
      <w:r w:rsidRPr="004773E9">
        <w:rPr>
          <w:rFonts w:asciiTheme="majorHAnsi" w:hAnsiTheme="majorHAnsi" w:cstheme="majorHAnsi"/>
        </w:rPr>
        <w:softHyphen/>
      </w:r>
      <w:r w:rsidRPr="004773E9">
        <w:rPr>
          <w:rFonts w:asciiTheme="majorHAnsi" w:hAnsiTheme="majorHAnsi" w:cstheme="majorHAnsi"/>
        </w:rPr>
        <w:softHyphen/>
      </w:r>
      <w:r w:rsidRPr="004773E9">
        <w:rPr>
          <w:rFonts w:asciiTheme="majorHAnsi" w:hAnsiTheme="majorHAnsi" w:cstheme="majorHAnsi"/>
        </w:rPr>
        <w:softHyphen/>
      </w:r>
      <w:r w:rsidRPr="004773E9">
        <w:rPr>
          <w:rFonts w:asciiTheme="majorHAnsi" w:hAnsiTheme="majorHAnsi" w:cstheme="majorHAnsi"/>
        </w:rPr>
        <w:softHyphen/>
      </w:r>
      <w:r w:rsidRPr="004773E9">
        <w:rPr>
          <w:rFonts w:asciiTheme="majorHAnsi" w:hAnsiTheme="majorHAnsi" w:cstheme="majorHAnsi"/>
        </w:rPr>
        <w:softHyphen/>
      </w:r>
      <w:r w:rsidRPr="004773E9">
        <w:rPr>
          <w:rFonts w:asciiTheme="majorHAnsi" w:hAnsiTheme="majorHAnsi" w:cstheme="majorHAnsi"/>
        </w:rPr>
        <w:softHyphen/>
      </w:r>
      <w:r w:rsidRPr="004773E9">
        <w:rPr>
          <w:rFonts w:asciiTheme="majorHAnsi" w:hAnsiTheme="majorHAnsi" w:cstheme="majorHAnsi"/>
        </w:rPr>
        <w:softHyphen/>
      </w:r>
      <w:r w:rsidR="004773E9">
        <w:rPr>
          <w:rFonts w:asciiTheme="majorHAnsi" w:hAnsiTheme="majorHAnsi" w:cstheme="majorHAnsi"/>
        </w:rPr>
        <w:t>________________________________________________________________________</w:t>
      </w:r>
    </w:p>
    <w:p w14:paraId="16703787" w14:textId="7E3E1988" w:rsidR="00F050C2" w:rsidRPr="00995FD2" w:rsidRDefault="00F050C2" w:rsidP="001F7D32">
      <w:pPr>
        <w:rPr>
          <w:rFonts w:ascii="Arial" w:hAnsi="Arial" w:cs="Arial"/>
          <w:b/>
        </w:rPr>
      </w:pPr>
      <w:r w:rsidRPr="00995FD2">
        <w:rPr>
          <w:rFonts w:ascii="Arial" w:hAnsi="Arial" w:cs="Arial"/>
          <w:b/>
        </w:rPr>
        <w:t>Notes:</w:t>
      </w:r>
    </w:p>
    <w:p w14:paraId="03E90FE1" w14:textId="02B03A44" w:rsidR="00D722E9" w:rsidRPr="00995FD2" w:rsidRDefault="00F050C2" w:rsidP="001F7D32">
      <w:pPr>
        <w:rPr>
          <w:rFonts w:ascii="Arial" w:hAnsi="Arial" w:cs="Arial"/>
        </w:rPr>
      </w:pPr>
      <w:r w:rsidRPr="00995FD2">
        <w:rPr>
          <w:rFonts w:ascii="Arial" w:hAnsi="Arial" w:cs="Arial"/>
        </w:rPr>
        <w:t>For the Presenter – Please note here any special requests such as a particular day on which to present due to Travel Restriction</w:t>
      </w:r>
    </w:p>
    <w:sectPr w:rsidR="00D722E9" w:rsidRPr="00995FD2" w:rsidSect="002E28A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9A49B" w14:textId="77777777" w:rsidR="001E5D24" w:rsidRDefault="001E5D24" w:rsidP="00076B07">
      <w:r>
        <w:separator/>
      </w:r>
    </w:p>
  </w:endnote>
  <w:endnote w:type="continuationSeparator" w:id="0">
    <w:p w14:paraId="64775DBA" w14:textId="77777777" w:rsidR="001E5D24" w:rsidRDefault="001E5D24" w:rsidP="0007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20F9" w14:textId="58348EC9" w:rsidR="004773E9" w:rsidRPr="00995FD2" w:rsidRDefault="004773E9" w:rsidP="004773E9">
    <w:pPr>
      <w:pStyle w:val="Footer"/>
      <w:jc w:val="center"/>
      <w:rPr>
        <w:rFonts w:ascii="Arial" w:hAnsi="Arial" w:cs="Arial"/>
        <w:i/>
        <w:iCs/>
      </w:rPr>
    </w:pPr>
    <w:r w:rsidRPr="00995FD2">
      <w:rPr>
        <w:rFonts w:ascii="Arial" w:hAnsi="Arial" w:cs="Arial"/>
        <w:i/>
        <w:iCs/>
      </w:rPr>
      <w:t xml:space="preserve">Abstract Due </w:t>
    </w:r>
    <w:r w:rsidR="00995FD2" w:rsidRPr="00995FD2">
      <w:rPr>
        <w:rFonts w:ascii="Arial" w:hAnsi="Arial" w:cs="Arial"/>
        <w:i/>
        <w:iCs/>
      </w:rPr>
      <w:t>1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FACB" w14:textId="77777777" w:rsidR="001E5D24" w:rsidRDefault="001E5D24" w:rsidP="00076B07">
      <w:r>
        <w:separator/>
      </w:r>
    </w:p>
  </w:footnote>
  <w:footnote w:type="continuationSeparator" w:id="0">
    <w:p w14:paraId="1E5642C5" w14:textId="77777777" w:rsidR="001E5D24" w:rsidRDefault="001E5D24" w:rsidP="00076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23E8" w14:textId="6D928A6B" w:rsidR="004773E9" w:rsidRDefault="00974929" w:rsidP="00974929">
    <w:pPr>
      <w:pStyle w:val="Header"/>
      <w:jc w:val="center"/>
    </w:pPr>
    <w:r w:rsidRPr="00974929">
      <w:rPr>
        <w:noProof/>
      </w:rPr>
      <w:drawing>
        <wp:inline distT="0" distB="0" distL="0" distR="0" wp14:anchorId="29D5265B" wp14:editId="358277CB">
          <wp:extent cx="4142629" cy="1283064"/>
          <wp:effectExtent l="0" t="0" r="0" b="0"/>
          <wp:docPr id="7" name="Picture 1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71F3E7E-96DE-A587-CBC2-B375ED8BC6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A close-up of a logo&#10;&#10;Description automatically generated">
                    <a:extLst>
                      <a:ext uri="{FF2B5EF4-FFF2-40B4-BE49-F238E27FC236}">
                        <a16:creationId xmlns:a16="http://schemas.microsoft.com/office/drawing/2014/main" id="{B71F3E7E-96DE-A587-CBC2-B375ED8BC6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67197" cy="1290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33BDD"/>
    <w:multiLevelType w:val="hybridMultilevel"/>
    <w:tmpl w:val="8AE0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D15B2"/>
    <w:multiLevelType w:val="hybridMultilevel"/>
    <w:tmpl w:val="021E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C26EE"/>
    <w:multiLevelType w:val="hybridMultilevel"/>
    <w:tmpl w:val="41F84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744796">
    <w:abstractNumId w:val="1"/>
  </w:num>
  <w:num w:numId="2" w16cid:durableId="265818357">
    <w:abstractNumId w:val="2"/>
  </w:num>
  <w:num w:numId="3" w16cid:durableId="114330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07"/>
    <w:rsid w:val="00010B60"/>
    <w:rsid w:val="0001229E"/>
    <w:rsid w:val="00031033"/>
    <w:rsid w:val="000476F9"/>
    <w:rsid w:val="00076B07"/>
    <w:rsid w:val="0009065A"/>
    <w:rsid w:val="00127F54"/>
    <w:rsid w:val="001425E3"/>
    <w:rsid w:val="001D6477"/>
    <w:rsid w:val="001E5D24"/>
    <w:rsid w:val="001F7D32"/>
    <w:rsid w:val="00222C68"/>
    <w:rsid w:val="00270039"/>
    <w:rsid w:val="002E28AB"/>
    <w:rsid w:val="002E74EA"/>
    <w:rsid w:val="003654A7"/>
    <w:rsid w:val="003B1C4D"/>
    <w:rsid w:val="003B52C7"/>
    <w:rsid w:val="00434740"/>
    <w:rsid w:val="0044728F"/>
    <w:rsid w:val="004773E9"/>
    <w:rsid w:val="004A77E6"/>
    <w:rsid w:val="005077CA"/>
    <w:rsid w:val="0053315E"/>
    <w:rsid w:val="00617546"/>
    <w:rsid w:val="0062132B"/>
    <w:rsid w:val="006E2651"/>
    <w:rsid w:val="0070550D"/>
    <w:rsid w:val="007C14DE"/>
    <w:rsid w:val="00807950"/>
    <w:rsid w:val="00814E17"/>
    <w:rsid w:val="008B76BB"/>
    <w:rsid w:val="00923F41"/>
    <w:rsid w:val="0094132E"/>
    <w:rsid w:val="00974929"/>
    <w:rsid w:val="00995FD2"/>
    <w:rsid w:val="009A4BCF"/>
    <w:rsid w:val="009A6DF0"/>
    <w:rsid w:val="009E3A2A"/>
    <w:rsid w:val="009E6E03"/>
    <w:rsid w:val="00A87F0E"/>
    <w:rsid w:val="00A965B0"/>
    <w:rsid w:val="00AC1CC8"/>
    <w:rsid w:val="00B0096A"/>
    <w:rsid w:val="00B214D3"/>
    <w:rsid w:val="00C1089A"/>
    <w:rsid w:val="00D20C6E"/>
    <w:rsid w:val="00D722E9"/>
    <w:rsid w:val="00DB408D"/>
    <w:rsid w:val="00E32624"/>
    <w:rsid w:val="00E338CD"/>
    <w:rsid w:val="00EB3EA4"/>
    <w:rsid w:val="00EB4775"/>
    <w:rsid w:val="00F050C2"/>
    <w:rsid w:val="00F5429C"/>
    <w:rsid w:val="00F85C2E"/>
    <w:rsid w:val="00FA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49D13B"/>
  <w14:defaultImageDpi w14:val="300"/>
  <w15:docId w15:val="{988FE9B4-5CAA-48E9-8B32-985D4E20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B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B07"/>
  </w:style>
  <w:style w:type="paragraph" w:styleId="Footer">
    <w:name w:val="footer"/>
    <w:basedOn w:val="Normal"/>
    <w:link w:val="FooterChar"/>
    <w:uiPriority w:val="99"/>
    <w:unhideWhenUsed/>
    <w:rsid w:val="00076B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B07"/>
  </w:style>
  <w:style w:type="paragraph" w:styleId="ListParagraph">
    <w:name w:val="List Paragraph"/>
    <w:basedOn w:val="Normal"/>
    <w:uiPriority w:val="34"/>
    <w:qFormat/>
    <w:rsid w:val="00047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2E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47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7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7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7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7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74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74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E74EA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9A6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meral@met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439</Words>
  <Characters>2565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Ideker</dc:creator>
  <cp:keywords/>
  <dc:description/>
  <cp:lastModifiedBy>Tolga Tamer</cp:lastModifiedBy>
  <cp:revision>7</cp:revision>
  <dcterms:created xsi:type="dcterms:W3CDTF">2025-02-03T10:21:00Z</dcterms:created>
  <dcterms:modified xsi:type="dcterms:W3CDTF">2026-05-15T18:22:00Z</dcterms:modified>
</cp:coreProperties>
</file>