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9D11D" w14:textId="077B7959" w:rsidR="00B21D1D" w:rsidRPr="002821A6" w:rsidRDefault="00630F6C" w:rsidP="00630F6C">
      <w:pPr>
        <w:pStyle w:val="1"/>
        <w:jc w:val="left"/>
        <w:rPr>
          <w:lang w:val="en-US"/>
        </w:rPr>
      </w:pPr>
      <w:r w:rsidRPr="002821A6">
        <w:rPr>
          <w:lang w:val="en-US"/>
        </w:rPr>
        <w:t xml:space="preserve">Ultra-Rapid Hardening Repair Mortar with Amorphous Calcium Aluminates for Freezer Floor Applications at </w:t>
      </w:r>
      <w:r w:rsidR="002821A6" w:rsidRPr="002821A6">
        <w:rPr>
          <w:lang w:val="en-US"/>
        </w:rPr>
        <w:t xml:space="preserve">–25 </w:t>
      </w:r>
      <w:r w:rsidR="002821A6" w:rsidRPr="002821A6">
        <w:rPr>
          <w:rFonts w:ascii="Times New Roman" w:hAnsi="Times New Roman" w:cs="Times New Roman"/>
          <w:lang w:val="en-US"/>
        </w:rPr>
        <w:t>℃</w:t>
      </w:r>
    </w:p>
    <w:p w14:paraId="37434332" w14:textId="77777777" w:rsidR="002709B6" w:rsidRPr="002821A6" w:rsidRDefault="002709B6" w:rsidP="00AB4736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rPr>
          <w:rFonts w:ascii="Arial" w:hAnsi="Arial" w:cs="Arial"/>
          <w:sz w:val="28"/>
          <w:szCs w:val="28"/>
        </w:rPr>
      </w:pPr>
    </w:p>
    <w:p w14:paraId="1AB1E48B" w14:textId="77777777" w:rsidR="00235DED" w:rsidRPr="002821A6" w:rsidRDefault="00235DED" w:rsidP="00235DED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  <w:r w:rsidRPr="002821A6">
        <w:rPr>
          <w:rFonts w:ascii="Arial" w:hAnsi="Arial" w:cs="Arial"/>
          <w:szCs w:val="24"/>
        </w:rPr>
        <w:t xml:space="preserve">Katagiri*, Tomoki, MU MATEX Co., Ltd., Ube-City, Japan; </w:t>
      </w:r>
    </w:p>
    <w:p w14:paraId="359975F9" w14:textId="77777777" w:rsidR="00235DED" w:rsidRPr="002821A6" w:rsidRDefault="00235DED" w:rsidP="00235DED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  <w:r w:rsidRPr="002821A6">
        <w:rPr>
          <w:rFonts w:ascii="Arial" w:hAnsi="Arial" w:cs="Arial"/>
          <w:szCs w:val="24"/>
        </w:rPr>
        <w:t xml:space="preserve">Nishimura, Kouichi, MU MATEX Co., Ltd., Ube-City, Japan; </w:t>
      </w:r>
    </w:p>
    <w:p w14:paraId="5B4FA440" w14:textId="77777777" w:rsidR="00235DED" w:rsidRPr="002821A6" w:rsidRDefault="00235DED" w:rsidP="00235DED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  <w:r w:rsidRPr="002821A6">
        <w:rPr>
          <w:rFonts w:ascii="Arial" w:hAnsi="Arial" w:cs="Arial"/>
          <w:szCs w:val="24"/>
        </w:rPr>
        <w:t xml:space="preserve">Kimoto, Daisuke, MU MATEX Co., Ltd., Ube-City, Japan; </w:t>
      </w:r>
    </w:p>
    <w:p w14:paraId="5A391F37" w14:textId="195D2071" w:rsidR="00630F6C" w:rsidRPr="002821A6" w:rsidRDefault="00235DED" w:rsidP="00235DED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  <w:proofErr w:type="spellStart"/>
      <w:r w:rsidRPr="002821A6">
        <w:rPr>
          <w:rFonts w:ascii="Arial" w:hAnsi="Arial" w:cs="Arial"/>
          <w:szCs w:val="24"/>
        </w:rPr>
        <w:t>Nukita</w:t>
      </w:r>
      <w:proofErr w:type="spellEnd"/>
      <w:r w:rsidRPr="002821A6">
        <w:rPr>
          <w:rFonts w:ascii="Arial" w:hAnsi="Arial" w:cs="Arial"/>
          <w:szCs w:val="24"/>
        </w:rPr>
        <w:t>, Makoto, MU MATEX Co., Ltd., Ube-City, Japan</w:t>
      </w:r>
    </w:p>
    <w:p w14:paraId="662D8106" w14:textId="77777777" w:rsidR="00235DED" w:rsidRPr="002821A6" w:rsidRDefault="00235DED" w:rsidP="00235DED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</w:p>
    <w:p w14:paraId="09422692" w14:textId="405701F4" w:rsidR="00F7640D" w:rsidRPr="002821A6" w:rsidRDefault="00F7640D" w:rsidP="00F7640D">
      <w:pPr>
        <w:rPr>
          <w:rFonts w:ascii="Arial" w:hAnsi="Arial" w:cs="Arial"/>
        </w:rPr>
      </w:pPr>
      <w:r w:rsidRPr="002821A6">
        <w:rPr>
          <w:rFonts w:ascii="Arial" w:hAnsi="Arial" w:cs="Arial"/>
          <w:b/>
          <w:bCs/>
        </w:rPr>
        <w:t>Keywords:</w:t>
      </w:r>
      <w:r w:rsidR="00756D18" w:rsidRPr="002821A6">
        <w:t xml:space="preserve"> </w:t>
      </w:r>
      <w:r w:rsidR="00756D18" w:rsidRPr="002821A6">
        <w:rPr>
          <w:rFonts w:ascii="Arial" w:hAnsi="Arial" w:cs="Arial"/>
        </w:rPr>
        <w:t>amorphous calcium aluminates, ultra-rapid hardening, freezer repair, self-leveling underlayment, cold temperature mortar</w:t>
      </w:r>
    </w:p>
    <w:p w14:paraId="2336D2CF" w14:textId="77777777" w:rsidR="00F7640D" w:rsidRPr="002821A6" w:rsidRDefault="00F7640D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</w:p>
    <w:p w14:paraId="5DEFBBF5" w14:textId="026EFBEB" w:rsidR="007351DA" w:rsidRPr="002821A6" w:rsidRDefault="007351DA" w:rsidP="00F7640D">
      <w:pPr>
        <w:pStyle w:val="2"/>
      </w:pPr>
      <w:r w:rsidRPr="002821A6">
        <w:t>ABSTRACT</w:t>
      </w:r>
    </w:p>
    <w:p w14:paraId="6E176059" w14:textId="5E3A19B3" w:rsidR="002821A6" w:rsidRPr="002821A6" w:rsidRDefault="004A77BE" w:rsidP="00CA7FA7">
      <w:pPr>
        <w:pStyle w:val="Legal1"/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</w:rPr>
      </w:pPr>
      <w:r w:rsidRPr="002821A6">
        <w:rPr>
          <w:rFonts w:ascii="Arial" w:hAnsi="Arial" w:cs="Arial"/>
        </w:rPr>
        <w:t xml:space="preserve">Repairing damaged flooring </w:t>
      </w:r>
      <w:r w:rsidR="002821A6" w:rsidRPr="002821A6">
        <w:rPr>
          <w:rFonts w:ascii="Arial" w:hAnsi="Arial" w:cs="Arial"/>
        </w:rPr>
        <w:t>in</w:t>
      </w:r>
      <w:r w:rsidRPr="002821A6">
        <w:rPr>
          <w:rFonts w:ascii="Arial" w:hAnsi="Arial" w:cs="Arial"/>
        </w:rPr>
        <w:t xml:space="preserve"> commercial freezer warehouses presents significant challenges due to the extremely low </w:t>
      </w:r>
      <w:r w:rsidR="002821A6" w:rsidRPr="002821A6">
        <w:rPr>
          <w:rFonts w:ascii="Arial" w:hAnsi="Arial" w:cs="Arial"/>
        </w:rPr>
        <w:t>temperatures</w:t>
      </w:r>
      <w:r w:rsidRPr="002821A6">
        <w:rPr>
          <w:rFonts w:ascii="Arial" w:hAnsi="Arial" w:cs="Arial"/>
        </w:rPr>
        <w:t xml:space="preserve">, often below </w:t>
      </w:r>
      <w:r w:rsidR="002821A6" w:rsidRPr="002821A6">
        <w:rPr>
          <w:rFonts w:ascii="Arial" w:hAnsi="Arial" w:cs="Arial"/>
        </w:rPr>
        <w:t xml:space="preserve">–25 </w:t>
      </w:r>
      <w:r w:rsidR="002821A6" w:rsidRPr="002821A6">
        <w:t>℃</w:t>
      </w:r>
      <w:r w:rsidR="007A4B4D" w:rsidRPr="002821A6">
        <w:rPr>
          <w:rFonts w:ascii="Arial" w:hAnsi="Arial" w:cs="Arial"/>
        </w:rPr>
        <w:t>, where continuous forklift traffic and localized freeze–thaw actions near the entrance area accelerate surface deterioration.</w:t>
      </w:r>
      <w:r w:rsidRPr="002821A6">
        <w:rPr>
          <w:rFonts w:ascii="Arial" w:hAnsi="Arial" w:cs="Arial"/>
        </w:rPr>
        <w:t xml:space="preserve"> This study describes the development of a self-leveling, </w:t>
      </w:r>
      <w:r w:rsidR="002821A6" w:rsidRPr="002821A6">
        <w:rPr>
          <w:rFonts w:ascii="Arial" w:hAnsi="Arial" w:cs="Arial"/>
        </w:rPr>
        <w:t>ultra-rapid-hardening</w:t>
      </w:r>
      <w:r w:rsidRPr="002821A6">
        <w:rPr>
          <w:rFonts w:ascii="Arial" w:hAnsi="Arial" w:cs="Arial"/>
        </w:rPr>
        <w:t xml:space="preserve"> mortar designed specifically for subzero applications. The binder system is based on amorphous calcium aluminates (ACA), which exhibit high reactivity and excellent early-age performance </w:t>
      </w:r>
      <w:r w:rsidR="002821A6">
        <w:rPr>
          <w:rFonts w:ascii="Arial" w:hAnsi="Arial" w:cs="Arial"/>
        </w:rPr>
        <w:t>in</w:t>
      </w:r>
      <w:r w:rsidRPr="002821A6">
        <w:rPr>
          <w:rFonts w:ascii="Arial" w:hAnsi="Arial" w:cs="Arial"/>
        </w:rPr>
        <w:t xml:space="preserve"> low-temperature environments. The formulation was optimized to ensure </w:t>
      </w:r>
      <w:r w:rsidR="002821A6">
        <w:rPr>
          <w:rFonts w:ascii="Arial" w:hAnsi="Arial" w:cs="Arial"/>
        </w:rPr>
        <w:t xml:space="preserve">adequate </w:t>
      </w:r>
      <w:r w:rsidRPr="002821A6">
        <w:rPr>
          <w:rFonts w:ascii="Arial" w:hAnsi="Arial" w:cs="Arial"/>
        </w:rPr>
        <w:t xml:space="preserve">flowability and high early strength without the need for external </w:t>
      </w:r>
      <w:r w:rsidR="002821A6">
        <w:rPr>
          <w:rFonts w:ascii="Arial" w:hAnsi="Arial" w:cs="Arial"/>
        </w:rPr>
        <w:t xml:space="preserve">substrate </w:t>
      </w:r>
      <w:r w:rsidRPr="002821A6">
        <w:rPr>
          <w:rFonts w:ascii="Arial" w:hAnsi="Arial" w:cs="Arial"/>
        </w:rPr>
        <w:t>heating</w:t>
      </w:r>
      <w:r w:rsidR="00E624BB" w:rsidRPr="002821A6">
        <w:rPr>
          <w:rFonts w:ascii="Arial" w:hAnsi="Arial" w:cs="Arial"/>
        </w:rPr>
        <w:t>.</w:t>
      </w:r>
    </w:p>
    <w:p w14:paraId="30616937" w14:textId="72D3B706" w:rsidR="004A77BE" w:rsidRPr="002821A6" w:rsidRDefault="004A77BE" w:rsidP="00CA7FA7">
      <w:pPr>
        <w:pStyle w:val="Legal1"/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</w:rPr>
      </w:pPr>
      <w:r w:rsidRPr="002821A6">
        <w:rPr>
          <w:rFonts w:ascii="Arial" w:hAnsi="Arial" w:cs="Arial"/>
        </w:rPr>
        <w:t xml:space="preserve">Laboratory tests evaluated hydration kinetics, setting time, and mechanical properties of the mortar at </w:t>
      </w:r>
      <w:r w:rsidR="002821A6">
        <w:rPr>
          <w:rFonts w:ascii="Arial" w:hAnsi="Arial" w:cs="Arial"/>
        </w:rPr>
        <w:t xml:space="preserve">–25 </w:t>
      </w:r>
      <w:r w:rsidR="002821A6">
        <w:t>℃</w:t>
      </w:r>
      <w:r w:rsidRPr="002821A6">
        <w:rPr>
          <w:rFonts w:ascii="Arial" w:hAnsi="Arial" w:cs="Arial"/>
        </w:rPr>
        <w:t xml:space="preserve">. Results demonstrated that the ACA-based system achieved </w:t>
      </w:r>
      <w:r w:rsidR="002821A6">
        <w:rPr>
          <w:rFonts w:ascii="Arial" w:hAnsi="Arial" w:cs="Arial"/>
        </w:rPr>
        <w:t xml:space="preserve">the </w:t>
      </w:r>
      <w:r w:rsidRPr="002821A6">
        <w:rPr>
          <w:rFonts w:ascii="Arial" w:hAnsi="Arial" w:cs="Arial"/>
        </w:rPr>
        <w:t xml:space="preserve">initial set within 10 minutes and compressive strength exceeding 30 MPa after 3 </w:t>
      </w:r>
      <w:r w:rsidR="002821A6">
        <w:rPr>
          <w:rFonts w:ascii="Arial" w:hAnsi="Arial" w:cs="Arial"/>
        </w:rPr>
        <w:t>h</w:t>
      </w:r>
      <w:r w:rsidRPr="002821A6">
        <w:rPr>
          <w:rFonts w:ascii="Arial" w:hAnsi="Arial" w:cs="Arial"/>
        </w:rPr>
        <w:t xml:space="preserve">, even under freezing conditions. The product </w:t>
      </w:r>
      <w:r w:rsidR="002821A6">
        <w:rPr>
          <w:rFonts w:ascii="Arial" w:hAnsi="Arial" w:cs="Arial"/>
        </w:rPr>
        <w:t>was</w:t>
      </w:r>
      <w:r w:rsidRPr="002821A6">
        <w:rPr>
          <w:rFonts w:ascii="Arial" w:hAnsi="Arial" w:cs="Arial"/>
        </w:rPr>
        <w:t xml:space="preserve"> successfully applied in a real-world industrial freezer setting, confirming </w:t>
      </w:r>
      <w:r w:rsidR="002821A6">
        <w:rPr>
          <w:rFonts w:ascii="Arial" w:hAnsi="Arial" w:cs="Arial"/>
        </w:rPr>
        <w:t xml:space="preserve">its </w:t>
      </w:r>
      <w:r w:rsidRPr="002821A6">
        <w:rPr>
          <w:rFonts w:ascii="Arial" w:hAnsi="Arial" w:cs="Arial"/>
        </w:rPr>
        <w:t>practical applicability.</w:t>
      </w:r>
    </w:p>
    <w:p w14:paraId="0B560ADB" w14:textId="607348AD" w:rsidR="002821A6" w:rsidRPr="002821A6" w:rsidRDefault="004A77BE" w:rsidP="002821A6">
      <w:pPr>
        <w:pStyle w:val="Legal1"/>
        <w:widowControl/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</w:rPr>
      </w:pPr>
      <w:r w:rsidRPr="002821A6">
        <w:rPr>
          <w:rFonts w:ascii="Arial" w:hAnsi="Arial" w:cs="Arial"/>
        </w:rPr>
        <w:t>This paper highlights the potential of ACA as a next-generation binder for cold-environment infrastructure repair and contributes to expanding the scope of high-performance calcium aluminate-based materials.</w:t>
      </w:r>
    </w:p>
    <w:p w14:paraId="1198704B" w14:textId="77777777" w:rsidR="004A77BE" w:rsidRPr="002821A6" w:rsidRDefault="004A77BE" w:rsidP="004A77BE">
      <w:pPr>
        <w:pStyle w:val="Legal1"/>
        <w:widowControl/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ind w:firstLineChars="100" w:firstLine="241"/>
        <w:jc w:val="both"/>
        <w:rPr>
          <w:rFonts w:ascii="Arial" w:hAnsi="Arial" w:cs="Arial"/>
          <w:b/>
          <w:szCs w:val="24"/>
        </w:rPr>
      </w:pPr>
    </w:p>
    <w:p w14:paraId="42FA6F9C" w14:textId="1FC3A480" w:rsidR="007F639E" w:rsidRPr="002821A6" w:rsidRDefault="00C379C2" w:rsidP="00F7640D">
      <w:pPr>
        <w:pStyle w:val="2"/>
      </w:pPr>
      <w:r w:rsidRPr="002821A6">
        <w:t>INTRODUCTION</w:t>
      </w:r>
    </w:p>
    <w:p w14:paraId="7B76E273" w14:textId="2FC91C24" w:rsidR="00DC3F97" w:rsidRDefault="002821A6" w:rsidP="00DC3F97">
      <w:pPr>
        <w:rPr>
          <w:rFonts w:ascii="Arial" w:eastAsiaTheme="majorEastAsia" w:hAnsi="Arial" w:cstheme="majorBidi"/>
          <w:bCs/>
          <w:color w:val="000000" w:themeColor="text1"/>
          <w:szCs w:val="26"/>
        </w:rPr>
      </w:pPr>
      <w:r>
        <w:rPr>
          <w:rFonts w:ascii="Arial" w:eastAsiaTheme="majorEastAsia" w:hAnsi="Arial" w:cstheme="majorBidi"/>
          <w:bCs/>
          <w:color w:val="000000" w:themeColor="text1"/>
          <w:szCs w:val="26"/>
        </w:rPr>
        <w:t xml:space="preserve">At </w:t>
      </w:r>
      <w:r w:rsidRPr="002821A6">
        <w:rPr>
          <w:rFonts w:ascii="Arial" w:eastAsiaTheme="majorEastAsia" w:hAnsi="Arial" w:cstheme="majorBidi"/>
          <w:bCs/>
          <w:color w:val="000000" w:themeColor="text1"/>
          <w:szCs w:val="26"/>
        </w:rPr>
        <w:t>−25 °C</w:t>
      </w:r>
      <w:r>
        <w:rPr>
          <w:rFonts w:ascii="Arial" w:eastAsiaTheme="majorEastAsia" w:hAnsi="Arial" w:cstheme="majorBidi"/>
          <w:bCs/>
          <w:color w:val="000000" w:themeColor="text1"/>
          <w:szCs w:val="26"/>
        </w:rPr>
        <w:t>,</w:t>
      </w:r>
      <w:r w:rsidR="004A77BE" w:rsidRPr="002821A6">
        <w:rPr>
          <w:rFonts w:ascii="Arial" w:eastAsiaTheme="majorEastAsia" w:hAnsi="Arial" w:cstheme="majorBidi"/>
          <w:bCs/>
          <w:color w:val="000000" w:themeColor="text1"/>
          <w:szCs w:val="26"/>
        </w:rPr>
        <w:t xml:space="preserve"> freezer warehouse </w:t>
      </w:r>
      <w:r>
        <w:rPr>
          <w:rFonts w:ascii="Arial" w:eastAsiaTheme="majorEastAsia" w:hAnsi="Arial" w:cstheme="majorBidi"/>
          <w:bCs/>
          <w:color w:val="000000" w:themeColor="text1"/>
          <w:szCs w:val="26"/>
        </w:rPr>
        <w:t>floor</w:t>
      </w:r>
      <w:r w:rsidR="004A77BE" w:rsidRPr="002821A6">
        <w:rPr>
          <w:rFonts w:ascii="Arial" w:eastAsiaTheme="majorEastAsia" w:hAnsi="Arial" w:cstheme="majorBidi"/>
          <w:bCs/>
          <w:color w:val="000000" w:themeColor="text1"/>
          <w:szCs w:val="26"/>
        </w:rPr>
        <w:t xml:space="preserve"> </w:t>
      </w:r>
      <w:r>
        <w:rPr>
          <w:rFonts w:ascii="Arial" w:eastAsiaTheme="majorEastAsia" w:hAnsi="Arial" w:cstheme="majorBidi"/>
          <w:bCs/>
          <w:color w:val="000000" w:themeColor="text1"/>
          <w:szCs w:val="26"/>
        </w:rPr>
        <w:t>repair</w:t>
      </w:r>
      <w:r w:rsidR="004A77BE" w:rsidRPr="002821A6">
        <w:rPr>
          <w:rFonts w:ascii="Arial" w:eastAsiaTheme="majorEastAsia" w:hAnsi="Arial" w:cstheme="majorBidi"/>
          <w:bCs/>
          <w:color w:val="000000" w:themeColor="text1"/>
          <w:szCs w:val="26"/>
        </w:rPr>
        <w:t xml:space="preserve"> is </w:t>
      </w:r>
      <w:r>
        <w:rPr>
          <w:rFonts w:ascii="Arial" w:eastAsiaTheme="majorEastAsia" w:hAnsi="Arial" w:cstheme="majorBidi"/>
          <w:bCs/>
          <w:color w:val="000000" w:themeColor="text1"/>
          <w:szCs w:val="26"/>
        </w:rPr>
        <w:t xml:space="preserve">typically </w:t>
      </w:r>
      <w:r w:rsidR="004A77BE" w:rsidRPr="002821A6">
        <w:rPr>
          <w:rFonts w:ascii="Arial" w:eastAsiaTheme="majorEastAsia" w:hAnsi="Arial" w:cstheme="majorBidi"/>
          <w:bCs/>
          <w:color w:val="000000" w:themeColor="text1"/>
          <w:szCs w:val="26"/>
        </w:rPr>
        <w:t>challenging</w:t>
      </w:r>
      <w:r>
        <w:rPr>
          <w:rFonts w:ascii="Arial" w:eastAsiaTheme="majorEastAsia" w:hAnsi="Arial" w:cstheme="majorBidi"/>
          <w:bCs/>
          <w:color w:val="000000" w:themeColor="text1"/>
          <w:szCs w:val="26"/>
        </w:rPr>
        <w:t>. This is</w:t>
      </w:r>
      <w:r w:rsidR="004A77BE" w:rsidRPr="002821A6">
        <w:rPr>
          <w:rFonts w:ascii="Arial" w:eastAsiaTheme="majorEastAsia" w:hAnsi="Arial" w:cstheme="majorBidi"/>
          <w:bCs/>
          <w:color w:val="000000" w:themeColor="text1"/>
          <w:szCs w:val="26"/>
        </w:rPr>
        <w:t xml:space="preserve"> </w:t>
      </w:r>
      <w:r>
        <w:rPr>
          <w:rFonts w:ascii="Arial" w:eastAsiaTheme="majorEastAsia" w:hAnsi="Arial" w:cstheme="majorBidi"/>
          <w:bCs/>
          <w:color w:val="000000" w:themeColor="text1"/>
          <w:szCs w:val="26"/>
        </w:rPr>
        <w:t>due to the</w:t>
      </w:r>
      <w:r w:rsidR="004A77BE" w:rsidRPr="002821A6">
        <w:rPr>
          <w:rFonts w:ascii="Arial" w:eastAsiaTheme="majorEastAsia" w:hAnsi="Arial" w:cstheme="majorBidi"/>
          <w:bCs/>
          <w:color w:val="000000" w:themeColor="text1"/>
          <w:szCs w:val="26"/>
        </w:rPr>
        <w:t xml:space="preserve"> constraints of continuous operation</w:t>
      </w:r>
      <w:r>
        <w:rPr>
          <w:rFonts w:ascii="Arial" w:eastAsiaTheme="majorEastAsia" w:hAnsi="Arial" w:cstheme="majorBidi"/>
          <w:bCs/>
          <w:color w:val="000000" w:themeColor="text1"/>
          <w:szCs w:val="26"/>
        </w:rPr>
        <w:t>,</w:t>
      </w:r>
      <w:r w:rsidR="004A77BE" w:rsidRPr="002821A6">
        <w:rPr>
          <w:rFonts w:ascii="Arial" w:eastAsiaTheme="majorEastAsia" w:hAnsi="Arial" w:cstheme="majorBidi"/>
          <w:bCs/>
          <w:color w:val="000000" w:themeColor="text1"/>
          <w:szCs w:val="26"/>
        </w:rPr>
        <w:t xml:space="preserve"> and conventional mortars fail </w:t>
      </w:r>
      <w:r>
        <w:rPr>
          <w:rFonts w:ascii="Arial" w:eastAsiaTheme="majorEastAsia" w:hAnsi="Arial" w:cstheme="majorBidi"/>
          <w:bCs/>
          <w:color w:val="000000" w:themeColor="text1"/>
          <w:szCs w:val="26"/>
        </w:rPr>
        <w:t>because of</w:t>
      </w:r>
      <w:r w:rsidR="004A77BE" w:rsidRPr="002821A6">
        <w:rPr>
          <w:rFonts w:ascii="Arial" w:eastAsiaTheme="majorEastAsia" w:hAnsi="Arial" w:cstheme="majorBidi"/>
          <w:bCs/>
          <w:color w:val="000000" w:themeColor="text1"/>
          <w:szCs w:val="26"/>
        </w:rPr>
        <w:t xml:space="preserve"> immediate freezing, resulting in strength from ice rather than hydration </w:t>
      </w:r>
      <w:r w:rsidR="004A77BE" w:rsidRPr="002821A6">
        <w:rPr>
          <w:rFonts w:ascii="Arial" w:eastAsiaTheme="majorEastAsia" w:hAnsi="Arial" w:cstheme="majorBidi"/>
          <w:bCs/>
          <w:color w:val="000000" w:themeColor="text1"/>
          <w:szCs w:val="26"/>
          <w:vertAlign w:val="superscript"/>
        </w:rPr>
        <w:t>[1]</w:t>
      </w:r>
      <w:r w:rsidR="004A77BE" w:rsidRPr="002821A6">
        <w:rPr>
          <w:rFonts w:ascii="Arial" w:eastAsiaTheme="majorEastAsia" w:hAnsi="Arial" w:cstheme="majorBidi"/>
          <w:bCs/>
          <w:color w:val="000000" w:themeColor="text1"/>
          <w:szCs w:val="26"/>
        </w:rPr>
        <w:t xml:space="preserve">. Organic-based materials are unsuitable </w:t>
      </w:r>
      <w:r w:rsidRPr="002821A6">
        <w:rPr>
          <w:rFonts w:ascii="Arial" w:hAnsi="Arial" w:cs="Arial"/>
          <w:szCs w:val="24"/>
          <w:lang w:eastAsia="ja-JP"/>
        </w:rPr>
        <w:t xml:space="preserve">in food environments </w:t>
      </w:r>
      <w:r>
        <w:rPr>
          <w:rFonts w:ascii="Arial" w:eastAsiaTheme="majorEastAsia" w:hAnsi="Arial" w:cstheme="majorBidi"/>
          <w:bCs/>
          <w:color w:val="000000" w:themeColor="text1"/>
          <w:szCs w:val="26"/>
        </w:rPr>
        <w:t>due to</w:t>
      </w:r>
      <w:r w:rsidR="004A77BE" w:rsidRPr="002821A6">
        <w:rPr>
          <w:rFonts w:ascii="Arial" w:eastAsiaTheme="majorEastAsia" w:hAnsi="Arial" w:cstheme="majorBidi"/>
          <w:bCs/>
          <w:color w:val="000000" w:themeColor="text1"/>
          <w:szCs w:val="26"/>
        </w:rPr>
        <w:t xml:space="preserve"> food safety compliance. Amorphous calcium aluminates (ACA) offer a promising alternative</w:t>
      </w:r>
      <w:r>
        <w:rPr>
          <w:rFonts w:ascii="Arial" w:eastAsiaTheme="majorEastAsia" w:hAnsi="Arial" w:cstheme="majorBidi"/>
          <w:bCs/>
          <w:color w:val="000000" w:themeColor="text1"/>
          <w:szCs w:val="26"/>
        </w:rPr>
        <w:t>, as their</w:t>
      </w:r>
      <w:r w:rsidR="004A77BE" w:rsidRPr="002821A6">
        <w:rPr>
          <w:rFonts w:ascii="Arial" w:eastAsiaTheme="majorEastAsia" w:hAnsi="Arial" w:cstheme="majorBidi"/>
          <w:bCs/>
          <w:color w:val="000000" w:themeColor="text1"/>
          <w:szCs w:val="26"/>
        </w:rPr>
        <w:t xml:space="preserve"> rapid dissolution and </w:t>
      </w:r>
      <w:r>
        <w:rPr>
          <w:rFonts w:ascii="Arial" w:eastAsiaTheme="majorEastAsia" w:hAnsi="Arial" w:cstheme="majorBidi"/>
          <w:bCs/>
          <w:color w:val="000000" w:themeColor="text1"/>
          <w:szCs w:val="26"/>
        </w:rPr>
        <w:t xml:space="preserve">highly </w:t>
      </w:r>
      <w:r w:rsidR="004A77BE" w:rsidRPr="002821A6">
        <w:rPr>
          <w:rFonts w:ascii="Arial" w:eastAsiaTheme="majorEastAsia" w:hAnsi="Arial" w:cstheme="majorBidi"/>
          <w:bCs/>
          <w:color w:val="000000" w:themeColor="text1"/>
          <w:szCs w:val="26"/>
        </w:rPr>
        <w:t>exothermic hydration</w:t>
      </w:r>
      <w:r>
        <w:rPr>
          <w:rFonts w:ascii="Arial" w:eastAsiaTheme="majorEastAsia" w:hAnsi="Arial" w:cstheme="majorBidi"/>
          <w:bCs/>
          <w:color w:val="000000" w:themeColor="text1"/>
          <w:szCs w:val="26"/>
        </w:rPr>
        <w:t xml:space="preserve"> enable</w:t>
      </w:r>
      <w:r w:rsidR="004A77BE" w:rsidRPr="002821A6">
        <w:rPr>
          <w:rFonts w:ascii="Arial" w:eastAsiaTheme="majorEastAsia" w:hAnsi="Arial" w:cstheme="majorBidi"/>
          <w:bCs/>
          <w:color w:val="000000" w:themeColor="text1"/>
          <w:szCs w:val="26"/>
        </w:rPr>
        <w:t xml:space="preserve"> reaction even under subzero conditions </w:t>
      </w:r>
      <w:r w:rsidR="004A77BE" w:rsidRPr="002821A6">
        <w:rPr>
          <w:rFonts w:ascii="Arial" w:eastAsiaTheme="majorEastAsia" w:hAnsi="Arial" w:cstheme="majorBidi"/>
          <w:bCs/>
          <w:color w:val="000000" w:themeColor="text1"/>
          <w:szCs w:val="26"/>
          <w:vertAlign w:val="superscript"/>
        </w:rPr>
        <w:t>[2–4]</w:t>
      </w:r>
      <w:r w:rsidR="004A77BE" w:rsidRPr="002821A6">
        <w:rPr>
          <w:rFonts w:ascii="Arial" w:eastAsiaTheme="majorEastAsia" w:hAnsi="Arial" w:cstheme="majorBidi"/>
          <w:bCs/>
          <w:color w:val="000000" w:themeColor="text1"/>
          <w:szCs w:val="26"/>
        </w:rPr>
        <w:t xml:space="preserve">. This study develops and evaluates an </w:t>
      </w:r>
      <w:r w:rsidRPr="002821A6">
        <w:rPr>
          <w:rFonts w:ascii="Arial" w:hAnsi="Arial" w:cs="Arial"/>
          <w:szCs w:val="24"/>
          <w:lang w:eastAsia="ja-JP"/>
        </w:rPr>
        <w:t>ultra-rapid-hardening</w:t>
      </w:r>
      <w:r w:rsidR="004A77BE" w:rsidRPr="002821A6">
        <w:rPr>
          <w:rFonts w:ascii="Arial" w:eastAsiaTheme="majorEastAsia" w:hAnsi="Arial" w:cstheme="majorBidi"/>
          <w:bCs/>
          <w:color w:val="000000" w:themeColor="text1"/>
          <w:szCs w:val="26"/>
        </w:rPr>
        <w:t xml:space="preserve"> ACA-based mortar for freezer floor repair and compares its </w:t>
      </w:r>
      <w:r w:rsidR="004A77BE" w:rsidRPr="002821A6">
        <w:rPr>
          <w:rFonts w:ascii="Arial" w:eastAsiaTheme="majorEastAsia" w:hAnsi="Arial" w:cstheme="majorBidi"/>
          <w:bCs/>
          <w:color w:val="000000" w:themeColor="text1"/>
          <w:szCs w:val="26"/>
        </w:rPr>
        <w:lastRenderedPageBreak/>
        <w:t xml:space="preserve">performance </w:t>
      </w:r>
      <w:r w:rsidR="00C16668" w:rsidRPr="00C16668">
        <w:rPr>
          <w:rFonts w:ascii="Arial" w:eastAsiaTheme="majorEastAsia" w:hAnsi="Arial" w:cstheme="majorBidi"/>
          <w:bCs/>
          <w:color w:val="000000" w:themeColor="text1"/>
          <w:szCs w:val="26"/>
        </w:rPr>
        <w:t>with that of a ternary system composed of calcium aluminate cement (CAC), ordinary Portland cement (OPC), and anhydrite.</w:t>
      </w:r>
    </w:p>
    <w:p w14:paraId="163BAE09" w14:textId="77777777" w:rsidR="00C16668" w:rsidRPr="002821A6" w:rsidRDefault="00C16668" w:rsidP="00DC3F97">
      <w:pPr>
        <w:rPr>
          <w:lang w:eastAsia="ja-JP"/>
        </w:rPr>
      </w:pPr>
    </w:p>
    <w:p w14:paraId="6B604073" w14:textId="1C988E56" w:rsidR="00943D68" w:rsidRPr="002821A6" w:rsidRDefault="00F7640D" w:rsidP="00F7640D">
      <w:pPr>
        <w:pStyle w:val="2"/>
      </w:pPr>
      <w:r w:rsidRPr="002821A6">
        <w:t>METHODS</w:t>
      </w:r>
    </w:p>
    <w:p w14:paraId="39C72842" w14:textId="1FC24F60" w:rsidR="00176984" w:rsidRPr="002821A6" w:rsidRDefault="00176984" w:rsidP="0084687B">
      <w:pPr>
        <w:keepNext/>
        <w:keepLines/>
        <w:spacing w:before="40"/>
        <w:outlineLvl w:val="2"/>
        <w:rPr>
          <w:rFonts w:ascii="Arial" w:eastAsiaTheme="majorEastAsia" w:hAnsi="Arial" w:cstheme="majorBidi"/>
          <w:b/>
          <w:bCs/>
          <w:color w:val="000000" w:themeColor="text1"/>
          <w:szCs w:val="24"/>
        </w:rPr>
      </w:pPr>
      <w:r w:rsidRPr="002821A6">
        <w:rPr>
          <w:rFonts w:ascii="Arial" w:hAnsi="Arial" w:cs="Arial"/>
          <w:b/>
          <w:bCs/>
          <w:szCs w:val="24"/>
        </w:rPr>
        <w:t>Materials</w:t>
      </w:r>
    </w:p>
    <w:p w14:paraId="28603C00" w14:textId="77777777" w:rsidR="00176984" w:rsidRPr="002821A6" w:rsidRDefault="00176984" w:rsidP="00176984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  <w:r w:rsidRPr="002821A6">
        <w:rPr>
          <w:rFonts w:ascii="Arial" w:hAnsi="Arial" w:cs="Arial"/>
          <w:szCs w:val="24"/>
        </w:rPr>
        <w:t>Two repair mortar systems were evaluated under subzero conditions:</w:t>
      </w:r>
    </w:p>
    <w:p w14:paraId="0EEAA58B" w14:textId="77777777" w:rsidR="00176984" w:rsidRPr="002821A6" w:rsidRDefault="00176984" w:rsidP="00176984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</w:p>
    <w:p w14:paraId="45AFB771" w14:textId="77777777" w:rsidR="00850E79" w:rsidRPr="002821A6" w:rsidRDefault="00176984" w:rsidP="00176984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  <w:r w:rsidRPr="002821A6">
        <w:rPr>
          <w:rFonts w:ascii="Arial" w:hAnsi="Arial" w:cs="Arial"/>
          <w:szCs w:val="24"/>
          <w:u w:val="single"/>
        </w:rPr>
        <w:t>ACA-based system</w:t>
      </w:r>
    </w:p>
    <w:p w14:paraId="0889498F" w14:textId="3F99B981" w:rsidR="00AD119A" w:rsidRPr="002821A6" w:rsidRDefault="002821A6" w:rsidP="00AD119A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The ACA-based system consists of the following: anhydrite blended with</w:t>
      </w:r>
      <w:r w:rsidR="00176984" w:rsidRPr="002821A6">
        <w:rPr>
          <w:rFonts w:ascii="Arial" w:hAnsi="Arial" w:cs="Arial"/>
          <w:szCs w:val="24"/>
        </w:rPr>
        <w:t xml:space="preserve"> ACA,</w:t>
      </w:r>
      <w:r w:rsidR="00D01EE1" w:rsidRPr="002821A6">
        <w:rPr>
          <w:rFonts w:ascii="Arial" w:hAnsi="Arial" w:cs="Arial"/>
          <w:szCs w:val="24"/>
          <w:lang w:eastAsia="ja-JP"/>
        </w:rPr>
        <w:t xml:space="preserve"> </w:t>
      </w:r>
      <w:r w:rsidR="00176984" w:rsidRPr="002821A6">
        <w:rPr>
          <w:rFonts w:ascii="Arial" w:hAnsi="Arial" w:cs="Arial"/>
          <w:szCs w:val="24"/>
        </w:rPr>
        <w:t>lithium carbonate,</w:t>
      </w:r>
      <w:r w:rsidR="009A4D44" w:rsidRPr="009A4D44">
        <w:t xml:space="preserve"> </w:t>
      </w:r>
      <w:r w:rsidR="009A4D44" w:rsidRPr="009A4D44">
        <w:rPr>
          <w:rFonts w:ascii="Arial" w:hAnsi="Arial" w:cs="Arial"/>
          <w:szCs w:val="24"/>
        </w:rPr>
        <w:t>polycarboxylate ether</w:t>
      </w:r>
      <w:r w:rsidR="00176984" w:rsidRPr="002821A6">
        <w:rPr>
          <w:rFonts w:ascii="Arial" w:hAnsi="Arial" w:cs="Arial"/>
          <w:szCs w:val="24"/>
        </w:rPr>
        <w:t xml:space="preserve"> </w:t>
      </w:r>
      <w:r w:rsidR="009A4D44">
        <w:rPr>
          <w:rFonts w:ascii="Arial" w:hAnsi="Arial" w:cs="Arial" w:hint="eastAsia"/>
          <w:szCs w:val="24"/>
          <w:lang w:eastAsia="ja-JP"/>
        </w:rPr>
        <w:t>(</w:t>
      </w:r>
      <w:r w:rsidR="00176984" w:rsidRPr="002821A6">
        <w:rPr>
          <w:rFonts w:ascii="Arial" w:hAnsi="Arial" w:cs="Arial"/>
          <w:szCs w:val="24"/>
        </w:rPr>
        <w:t>PCE</w:t>
      </w:r>
      <w:r w:rsidR="009A4D44">
        <w:rPr>
          <w:rFonts w:ascii="Arial" w:hAnsi="Arial" w:cs="Arial" w:hint="eastAsia"/>
          <w:szCs w:val="24"/>
          <w:lang w:eastAsia="ja-JP"/>
        </w:rPr>
        <w:t>)</w:t>
      </w:r>
      <w:r w:rsidR="00176984" w:rsidRPr="002821A6">
        <w:rPr>
          <w:rFonts w:ascii="Arial" w:hAnsi="Arial" w:cs="Arial"/>
          <w:szCs w:val="24"/>
        </w:rPr>
        <w:t xml:space="preserve"> superplasticizer,</w:t>
      </w:r>
      <w:r w:rsidR="00850E79" w:rsidRPr="002821A6">
        <w:rPr>
          <w:rFonts w:ascii="Arial" w:hAnsi="Arial" w:cs="Arial"/>
          <w:szCs w:val="24"/>
          <w:lang w:eastAsia="ja-JP"/>
        </w:rPr>
        <w:t xml:space="preserve"> </w:t>
      </w:r>
      <w:r w:rsidR="00176984" w:rsidRPr="002821A6">
        <w:rPr>
          <w:rFonts w:ascii="Arial" w:hAnsi="Arial" w:cs="Arial"/>
          <w:szCs w:val="24"/>
        </w:rPr>
        <w:t>retarder (</w:t>
      </w:r>
      <w:proofErr w:type="spellStart"/>
      <w:r w:rsidR="0005697F" w:rsidRPr="002821A6">
        <w:rPr>
          <w:rFonts w:ascii="Arial" w:hAnsi="Arial" w:cs="Arial"/>
          <w:szCs w:val="24"/>
          <w:lang w:eastAsia="ja-JP"/>
        </w:rPr>
        <w:t>oxycarboxylic</w:t>
      </w:r>
      <w:proofErr w:type="spellEnd"/>
      <w:r w:rsidR="0005697F" w:rsidRPr="002821A6">
        <w:rPr>
          <w:rFonts w:ascii="Arial" w:hAnsi="Arial" w:cs="Arial"/>
          <w:szCs w:val="24"/>
          <w:lang w:eastAsia="ja-JP"/>
        </w:rPr>
        <w:t xml:space="preserve"> acid</w:t>
      </w:r>
      <w:r w:rsidR="00176984" w:rsidRPr="002821A6">
        <w:rPr>
          <w:rFonts w:ascii="Arial" w:hAnsi="Arial" w:cs="Arial"/>
          <w:szCs w:val="24"/>
        </w:rPr>
        <w:t>)</w:t>
      </w:r>
      <w:r w:rsidR="00D01EE1" w:rsidRPr="002821A6">
        <w:rPr>
          <w:rFonts w:ascii="Arial" w:hAnsi="Arial" w:cs="Arial"/>
          <w:szCs w:val="24"/>
        </w:rPr>
        <w:t xml:space="preserve">, </w:t>
      </w:r>
      <w:proofErr w:type="spellStart"/>
      <w:r w:rsidR="00D01EE1" w:rsidRPr="002821A6">
        <w:rPr>
          <w:rFonts w:ascii="Arial" w:hAnsi="Arial" w:cs="Arial"/>
          <w:szCs w:val="24"/>
        </w:rPr>
        <w:t>redispersible</w:t>
      </w:r>
      <w:proofErr w:type="spellEnd"/>
      <w:r w:rsidR="00D01EE1" w:rsidRPr="002821A6">
        <w:rPr>
          <w:rFonts w:ascii="Arial" w:hAnsi="Arial" w:cs="Arial"/>
          <w:szCs w:val="24"/>
        </w:rPr>
        <w:t xml:space="preserve"> polymer powder</w:t>
      </w:r>
      <w:r w:rsidR="00D01EE1" w:rsidRPr="002821A6">
        <w:rPr>
          <w:rFonts w:ascii="Arial" w:hAnsi="Arial" w:cs="Arial"/>
          <w:szCs w:val="24"/>
          <w:lang w:eastAsia="ja-JP"/>
        </w:rPr>
        <w:t>,</w:t>
      </w:r>
      <w:r w:rsidR="00D01EE1" w:rsidRPr="002821A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and </w:t>
      </w:r>
      <w:r w:rsidR="00D01EE1" w:rsidRPr="002821A6">
        <w:rPr>
          <w:rFonts w:ascii="Arial" w:hAnsi="Arial" w:cs="Arial"/>
          <w:szCs w:val="24"/>
        </w:rPr>
        <w:t>defoamer</w:t>
      </w:r>
      <w:r w:rsidR="003C2453" w:rsidRPr="002821A6">
        <w:rPr>
          <w:rFonts w:ascii="Segoe UI" w:eastAsia="ＭＳ Ｐゴシック" w:hAnsi="Segoe UI" w:cs="Segoe UI"/>
          <w:sz w:val="21"/>
          <w:szCs w:val="21"/>
          <w:lang w:eastAsia="ja-JP"/>
        </w:rPr>
        <w:t xml:space="preserve">. </w:t>
      </w:r>
      <w:r w:rsidR="003C2453" w:rsidRPr="002821A6">
        <w:rPr>
          <w:rFonts w:ascii="Arial" w:hAnsi="Arial" w:cs="Arial"/>
          <w:szCs w:val="24"/>
        </w:rPr>
        <w:t>The dry mix had a binder content of 60 </w:t>
      </w:r>
      <w:proofErr w:type="spellStart"/>
      <w:r w:rsidR="003C2453" w:rsidRPr="002821A6">
        <w:rPr>
          <w:rFonts w:ascii="Arial" w:hAnsi="Arial" w:cs="Arial"/>
          <w:szCs w:val="24"/>
        </w:rPr>
        <w:t>wt</w:t>
      </w:r>
      <w:proofErr w:type="spellEnd"/>
      <w:r w:rsidR="003C2453" w:rsidRPr="002821A6">
        <w:rPr>
          <w:rFonts w:ascii="Arial" w:hAnsi="Arial" w:cs="Arial"/>
          <w:szCs w:val="24"/>
        </w:rPr>
        <w:t xml:space="preserve">% and a </w:t>
      </w:r>
      <w:r w:rsidRPr="002821A6">
        <w:rPr>
          <w:rFonts w:ascii="Arial" w:hAnsi="Arial" w:cs="Arial"/>
          <w:szCs w:val="24"/>
          <w:lang w:eastAsia="ja-JP"/>
        </w:rPr>
        <w:t>water-to-powder</w:t>
      </w:r>
      <w:r w:rsidR="003C2453" w:rsidRPr="002821A6">
        <w:rPr>
          <w:rFonts w:ascii="Arial" w:hAnsi="Arial" w:cs="Arial"/>
          <w:szCs w:val="24"/>
        </w:rPr>
        <w:t xml:space="preserve"> ratio of 20.0%.</w:t>
      </w:r>
    </w:p>
    <w:p w14:paraId="4F9718FE" w14:textId="77777777" w:rsidR="00345822" w:rsidRPr="002821A6" w:rsidRDefault="00345822" w:rsidP="00176984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  <w:lang w:eastAsia="ja-JP"/>
        </w:rPr>
      </w:pPr>
    </w:p>
    <w:p w14:paraId="5A50DC90" w14:textId="788DF65C" w:rsidR="00850E79" w:rsidRPr="002821A6" w:rsidRDefault="00176984" w:rsidP="00176984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  <w:r w:rsidRPr="002821A6">
        <w:rPr>
          <w:rFonts w:ascii="Arial" w:hAnsi="Arial" w:cs="Arial"/>
          <w:szCs w:val="24"/>
          <w:u w:val="single"/>
        </w:rPr>
        <w:t>Ternary system</w:t>
      </w:r>
      <w:r w:rsidR="00D01EE1" w:rsidRPr="002821A6">
        <w:rPr>
          <w:rFonts w:ascii="Arial" w:hAnsi="Arial" w:cs="Arial"/>
          <w:szCs w:val="24"/>
          <w:u w:val="single"/>
        </w:rPr>
        <w:t xml:space="preserve"> </w:t>
      </w:r>
      <w:r w:rsidR="00D01EE1" w:rsidRPr="002821A6">
        <w:rPr>
          <w:rFonts w:ascii="Arial" w:hAnsi="Arial" w:cs="Arial"/>
          <w:szCs w:val="24"/>
        </w:rPr>
        <w:t>(as a reference fast-setting mortar)</w:t>
      </w:r>
    </w:p>
    <w:p w14:paraId="7DCFD61E" w14:textId="076E674D" w:rsidR="00176984" w:rsidRPr="002821A6" w:rsidRDefault="002821A6" w:rsidP="00176984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The ternary consists of </w:t>
      </w:r>
      <w:r w:rsidR="00176984" w:rsidRPr="002821A6">
        <w:rPr>
          <w:rFonts w:ascii="Arial" w:hAnsi="Arial" w:cs="Arial"/>
          <w:szCs w:val="24"/>
        </w:rPr>
        <w:t>crystalline CAC + anhydrite + rapid OPC</w:t>
      </w:r>
      <w:r w:rsidR="00D01EE1" w:rsidRPr="002821A6">
        <w:rPr>
          <w:rFonts w:ascii="Arial" w:hAnsi="Arial" w:cs="Arial"/>
          <w:szCs w:val="24"/>
        </w:rPr>
        <w:t>, lithium carbonate, PCE superplasticizer, retarder (</w:t>
      </w:r>
      <w:proofErr w:type="spellStart"/>
      <w:r w:rsidR="0005697F" w:rsidRPr="002821A6">
        <w:rPr>
          <w:rFonts w:ascii="Arial" w:hAnsi="Arial" w:cs="Arial"/>
          <w:szCs w:val="24"/>
        </w:rPr>
        <w:t>oxycarboxylic</w:t>
      </w:r>
      <w:proofErr w:type="spellEnd"/>
      <w:r w:rsidR="0005697F" w:rsidRPr="002821A6">
        <w:rPr>
          <w:rFonts w:ascii="Arial" w:hAnsi="Arial" w:cs="Arial"/>
          <w:szCs w:val="24"/>
        </w:rPr>
        <w:t xml:space="preserve"> acid</w:t>
      </w:r>
      <w:r w:rsidR="00D01EE1" w:rsidRPr="002821A6">
        <w:rPr>
          <w:rFonts w:ascii="Arial" w:hAnsi="Arial" w:cs="Arial"/>
          <w:szCs w:val="24"/>
        </w:rPr>
        <w:t xml:space="preserve">), </w:t>
      </w:r>
      <w:proofErr w:type="spellStart"/>
      <w:r w:rsidR="00D01EE1" w:rsidRPr="002821A6">
        <w:rPr>
          <w:rFonts w:ascii="Arial" w:hAnsi="Arial" w:cs="Arial"/>
          <w:szCs w:val="24"/>
        </w:rPr>
        <w:t>redispersible</w:t>
      </w:r>
      <w:proofErr w:type="spellEnd"/>
      <w:r w:rsidR="00D01EE1" w:rsidRPr="002821A6">
        <w:rPr>
          <w:rFonts w:ascii="Arial" w:hAnsi="Arial" w:cs="Arial"/>
          <w:szCs w:val="24"/>
        </w:rPr>
        <w:t xml:space="preserve"> polymer powder, </w:t>
      </w:r>
      <w:r>
        <w:rPr>
          <w:rFonts w:ascii="Arial" w:hAnsi="Arial" w:cs="Arial"/>
          <w:szCs w:val="24"/>
        </w:rPr>
        <w:t xml:space="preserve">and </w:t>
      </w:r>
      <w:r w:rsidR="00D01EE1" w:rsidRPr="002821A6">
        <w:rPr>
          <w:rFonts w:ascii="Arial" w:hAnsi="Arial" w:cs="Arial"/>
          <w:szCs w:val="24"/>
        </w:rPr>
        <w:t>defoamer</w:t>
      </w:r>
      <w:r w:rsidR="003C2453" w:rsidRPr="002821A6">
        <w:rPr>
          <w:rFonts w:ascii="Arial" w:hAnsi="Arial" w:cs="Arial"/>
          <w:szCs w:val="24"/>
          <w:lang w:eastAsia="ja-JP"/>
        </w:rPr>
        <w:t>.</w:t>
      </w:r>
      <w:r w:rsidR="00F733C2" w:rsidRPr="002821A6">
        <w:t xml:space="preserve"> </w:t>
      </w:r>
      <w:r w:rsidR="00FA1720" w:rsidRPr="002821A6">
        <w:rPr>
          <w:rFonts w:ascii="Arial" w:hAnsi="Arial" w:cs="Arial"/>
          <w:szCs w:val="24"/>
        </w:rPr>
        <w:t>The dry mix had a binder content</w:t>
      </w:r>
      <w:r w:rsidR="00F733C2" w:rsidRPr="002821A6">
        <w:rPr>
          <w:rFonts w:ascii="Arial" w:hAnsi="Arial" w:cs="Arial"/>
          <w:szCs w:val="24"/>
        </w:rPr>
        <w:t xml:space="preserve"> </w:t>
      </w:r>
      <w:r w:rsidR="00FA1720" w:rsidRPr="002821A6">
        <w:rPr>
          <w:rFonts w:ascii="Arial" w:hAnsi="Arial" w:cs="Arial"/>
          <w:szCs w:val="24"/>
          <w:lang w:eastAsia="ja-JP"/>
        </w:rPr>
        <w:t xml:space="preserve">of </w:t>
      </w:r>
      <w:r w:rsidR="00F733C2" w:rsidRPr="002821A6">
        <w:rPr>
          <w:rFonts w:ascii="Arial" w:hAnsi="Arial" w:cs="Arial"/>
          <w:szCs w:val="24"/>
        </w:rPr>
        <w:t>61 </w:t>
      </w:r>
      <w:proofErr w:type="spellStart"/>
      <w:r w:rsidR="00F733C2" w:rsidRPr="002821A6">
        <w:rPr>
          <w:rFonts w:ascii="Arial" w:hAnsi="Arial" w:cs="Arial"/>
          <w:szCs w:val="24"/>
        </w:rPr>
        <w:t>wt</w:t>
      </w:r>
      <w:proofErr w:type="spellEnd"/>
      <w:r w:rsidR="00F733C2" w:rsidRPr="002821A6">
        <w:rPr>
          <w:rFonts w:ascii="Arial" w:hAnsi="Arial" w:cs="Arial"/>
          <w:szCs w:val="24"/>
        </w:rPr>
        <w:t>% and a water-to-powder ratio of 18.8 </w:t>
      </w:r>
      <w:proofErr w:type="spellStart"/>
      <w:r w:rsidR="00F733C2" w:rsidRPr="002821A6">
        <w:rPr>
          <w:rFonts w:ascii="Arial" w:hAnsi="Arial" w:cs="Arial"/>
          <w:szCs w:val="24"/>
        </w:rPr>
        <w:t>wt</w:t>
      </w:r>
      <w:proofErr w:type="spellEnd"/>
      <w:r w:rsidR="00F733C2" w:rsidRPr="002821A6">
        <w:rPr>
          <w:rFonts w:ascii="Arial" w:hAnsi="Arial" w:cs="Arial"/>
          <w:szCs w:val="24"/>
        </w:rPr>
        <w:t>%.</w:t>
      </w:r>
    </w:p>
    <w:p w14:paraId="01353B37" w14:textId="77777777" w:rsidR="00345822" w:rsidRPr="002821A6" w:rsidRDefault="00345822" w:rsidP="00176984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</w:p>
    <w:p w14:paraId="29562FFD" w14:textId="5B4AFE3A" w:rsidR="00176984" w:rsidRPr="002821A6" w:rsidRDefault="00176984" w:rsidP="00176984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  <w:r w:rsidRPr="002821A6">
        <w:rPr>
          <w:rFonts w:ascii="Arial" w:hAnsi="Arial" w:cs="Arial"/>
          <w:szCs w:val="24"/>
        </w:rPr>
        <w:t xml:space="preserve">Aggregates </w:t>
      </w:r>
      <w:r w:rsidR="002821A6">
        <w:rPr>
          <w:rFonts w:ascii="Arial" w:hAnsi="Arial" w:cs="Arial"/>
          <w:szCs w:val="24"/>
        </w:rPr>
        <w:t>consisted of</w:t>
      </w:r>
      <w:r w:rsidRPr="002821A6">
        <w:rPr>
          <w:rFonts w:ascii="Arial" w:hAnsi="Arial" w:cs="Arial"/>
          <w:szCs w:val="24"/>
        </w:rPr>
        <w:t xml:space="preserve"> standard oven-dry silica sand. </w:t>
      </w:r>
      <w:r w:rsidR="002821A6">
        <w:rPr>
          <w:rFonts w:ascii="Arial" w:hAnsi="Arial" w:cs="Arial"/>
          <w:szCs w:val="24"/>
        </w:rPr>
        <w:t>The water used</w:t>
      </w:r>
      <w:r w:rsidRPr="002821A6">
        <w:rPr>
          <w:rFonts w:ascii="Arial" w:hAnsi="Arial" w:cs="Arial"/>
          <w:szCs w:val="24"/>
        </w:rPr>
        <w:t xml:space="preserve"> was </w:t>
      </w:r>
      <w:r w:rsidR="00850E79" w:rsidRPr="002821A6">
        <w:rPr>
          <w:rFonts w:ascii="Arial" w:hAnsi="Arial" w:cs="Arial"/>
          <w:szCs w:val="24"/>
          <w:lang w:eastAsia="ja-JP"/>
        </w:rPr>
        <w:t>tap water</w:t>
      </w:r>
      <w:r w:rsidRPr="002821A6">
        <w:rPr>
          <w:rFonts w:ascii="Arial" w:hAnsi="Arial" w:cs="Arial"/>
          <w:szCs w:val="24"/>
        </w:rPr>
        <w:t>.</w:t>
      </w:r>
    </w:p>
    <w:p w14:paraId="6A7BD6BF" w14:textId="77777777" w:rsidR="00176984" w:rsidRPr="002821A6" w:rsidRDefault="00176984" w:rsidP="00176984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  <w:lang w:eastAsia="ja-JP"/>
        </w:rPr>
      </w:pPr>
    </w:p>
    <w:p w14:paraId="3A960C3A" w14:textId="6707EC1B" w:rsidR="0084687B" w:rsidRPr="002821A6" w:rsidRDefault="0084687B" w:rsidP="0084687B">
      <w:pPr>
        <w:keepNext/>
        <w:keepLines/>
        <w:spacing w:before="40"/>
        <w:outlineLvl w:val="2"/>
        <w:rPr>
          <w:rFonts w:ascii="Arial" w:eastAsiaTheme="majorEastAsia" w:hAnsi="Arial" w:cstheme="majorBidi"/>
          <w:b/>
          <w:bCs/>
          <w:color w:val="000000" w:themeColor="text1"/>
          <w:szCs w:val="24"/>
        </w:rPr>
      </w:pPr>
      <w:r w:rsidRPr="002821A6">
        <w:rPr>
          <w:rFonts w:ascii="Arial" w:hAnsi="Arial" w:cs="Arial"/>
          <w:b/>
          <w:bCs/>
          <w:szCs w:val="24"/>
        </w:rPr>
        <w:t>Mix design &amp; batching</w:t>
      </w:r>
    </w:p>
    <w:p w14:paraId="3E583080" w14:textId="3274FEDE" w:rsidR="00176984" w:rsidRPr="002821A6" w:rsidRDefault="00176984" w:rsidP="00176984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  <w:lang w:eastAsia="ja-JP"/>
        </w:rPr>
      </w:pPr>
      <w:r w:rsidRPr="002821A6">
        <w:rPr>
          <w:rFonts w:ascii="Arial" w:hAnsi="Arial" w:cs="Arial"/>
          <w:szCs w:val="24"/>
        </w:rPr>
        <w:t xml:space="preserve">Powder components were </w:t>
      </w:r>
      <w:r w:rsidR="00773D5E" w:rsidRPr="002821A6">
        <w:rPr>
          <w:rFonts w:ascii="Arial" w:hAnsi="Arial" w:cs="Arial"/>
          <w:szCs w:val="24"/>
          <w:lang w:eastAsia="ja-JP"/>
        </w:rPr>
        <w:t>pre</w:t>
      </w:r>
      <w:r w:rsidRPr="002821A6">
        <w:rPr>
          <w:rFonts w:ascii="Arial" w:hAnsi="Arial" w:cs="Arial"/>
          <w:szCs w:val="24"/>
        </w:rPr>
        <w:t xml:space="preserve">conditioned at </w:t>
      </w:r>
      <w:r w:rsidR="00287EB6" w:rsidRPr="002821A6">
        <w:rPr>
          <w:rFonts w:ascii="Arial" w:hAnsi="Arial" w:cs="Arial"/>
          <w:szCs w:val="24"/>
          <w:lang w:eastAsia="ja-JP"/>
        </w:rPr>
        <w:t>10</w:t>
      </w:r>
      <w:r w:rsidRPr="002821A6">
        <w:rPr>
          <w:rFonts w:ascii="Arial" w:hAnsi="Arial" w:cs="Arial"/>
          <w:szCs w:val="24"/>
        </w:rPr>
        <w:t> °C. Mixing water was preheated to 30 °C.</w:t>
      </w:r>
      <w:r w:rsidR="00287EB6" w:rsidRPr="002821A6">
        <w:rPr>
          <w:rFonts w:ascii="Arial" w:hAnsi="Arial" w:cs="Arial"/>
          <w:szCs w:val="24"/>
          <w:lang w:eastAsia="ja-JP"/>
        </w:rPr>
        <w:t xml:space="preserve"> </w:t>
      </w:r>
      <w:r w:rsidR="002821A6" w:rsidRPr="002821A6">
        <w:rPr>
          <w:rFonts w:ascii="Arial" w:hAnsi="Arial" w:cs="Arial"/>
          <w:szCs w:val="24"/>
          <w:lang w:eastAsia="ja-JP"/>
        </w:rPr>
        <w:t>Slurries were</w:t>
      </w:r>
      <w:r w:rsidRPr="002821A6">
        <w:rPr>
          <w:rFonts w:ascii="Arial" w:hAnsi="Arial" w:cs="Arial"/>
          <w:szCs w:val="24"/>
        </w:rPr>
        <w:t xml:space="preserve"> mixed at</w:t>
      </w:r>
      <w:r w:rsidR="002821A6">
        <w:rPr>
          <w:rFonts w:ascii="Arial" w:hAnsi="Arial" w:cs="Arial"/>
          <w:szCs w:val="24"/>
        </w:rPr>
        <w:t xml:space="preserve"> a temperature</w:t>
      </w:r>
      <w:r w:rsidRPr="002821A6">
        <w:rPr>
          <w:rFonts w:ascii="Arial" w:hAnsi="Arial" w:cs="Arial"/>
          <w:szCs w:val="24"/>
        </w:rPr>
        <w:t xml:space="preserve"> </w:t>
      </w:r>
      <w:r w:rsidR="002821A6">
        <w:rPr>
          <w:rFonts w:ascii="Arial" w:hAnsi="Arial" w:cs="Arial"/>
          <w:szCs w:val="24"/>
        </w:rPr>
        <w:t xml:space="preserve">of </w:t>
      </w:r>
      <w:r w:rsidRPr="002821A6">
        <w:rPr>
          <w:rFonts w:ascii="Arial" w:hAnsi="Arial" w:cs="Arial"/>
          <w:szCs w:val="24"/>
        </w:rPr>
        <w:t>~10 °C</w:t>
      </w:r>
      <w:r w:rsidR="00287EB6" w:rsidRPr="002821A6">
        <w:rPr>
          <w:rFonts w:ascii="Arial" w:hAnsi="Arial" w:cs="Arial"/>
          <w:szCs w:val="24"/>
          <w:lang w:eastAsia="ja-JP"/>
        </w:rPr>
        <w:t>.</w:t>
      </w:r>
    </w:p>
    <w:p w14:paraId="7965A122" w14:textId="77777777" w:rsidR="00D01EE1" w:rsidRPr="002821A6" w:rsidRDefault="00D01EE1" w:rsidP="00176984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  <w:lang w:eastAsia="ja-JP"/>
        </w:rPr>
      </w:pPr>
    </w:p>
    <w:p w14:paraId="313BD19D" w14:textId="4D6257C0" w:rsidR="00D01EE1" w:rsidRPr="002821A6" w:rsidRDefault="0056060E" w:rsidP="00D01EE1">
      <w:pPr>
        <w:keepNext/>
        <w:keepLines/>
        <w:spacing w:before="40"/>
        <w:outlineLvl w:val="2"/>
        <w:rPr>
          <w:rFonts w:ascii="Arial" w:eastAsiaTheme="majorEastAsia" w:hAnsi="Arial" w:cstheme="majorBidi"/>
          <w:b/>
          <w:bCs/>
          <w:color w:val="000000" w:themeColor="text1"/>
          <w:szCs w:val="24"/>
          <w:lang w:eastAsia="ja-JP"/>
        </w:rPr>
      </w:pPr>
      <w:r w:rsidRPr="002821A6">
        <w:rPr>
          <w:rFonts w:ascii="Arial" w:eastAsiaTheme="majorEastAsia" w:hAnsi="Arial" w:cstheme="majorBidi"/>
          <w:b/>
          <w:bCs/>
          <w:color w:val="000000" w:themeColor="text1"/>
          <w:szCs w:val="24"/>
          <w:lang w:eastAsia="ja-JP"/>
        </w:rPr>
        <w:t>Compressive strength</w:t>
      </w:r>
    </w:p>
    <w:p w14:paraId="5EE550A5" w14:textId="50CD3711" w:rsidR="00D01EE1" w:rsidRPr="002821A6" w:rsidRDefault="00D01EE1" w:rsidP="00D01EE1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  <w:r w:rsidRPr="002821A6">
        <w:rPr>
          <w:rFonts w:ascii="Arial" w:hAnsi="Arial" w:cs="Arial"/>
          <w:szCs w:val="24"/>
        </w:rPr>
        <w:t>Compressive strength</w:t>
      </w:r>
      <w:r w:rsidR="002821A6">
        <w:rPr>
          <w:rFonts w:ascii="Arial" w:hAnsi="Arial" w:cs="Arial"/>
          <w:szCs w:val="24"/>
        </w:rPr>
        <w:t xml:space="preserve"> was measured</w:t>
      </w:r>
      <w:r w:rsidRPr="002821A6">
        <w:rPr>
          <w:rFonts w:ascii="Arial" w:hAnsi="Arial" w:cs="Arial"/>
          <w:szCs w:val="24"/>
        </w:rPr>
        <w:t xml:space="preserve"> at −25 °C</w:t>
      </w:r>
      <w:r w:rsidR="002821A6">
        <w:rPr>
          <w:rFonts w:ascii="Arial" w:hAnsi="Arial" w:cs="Arial"/>
          <w:szCs w:val="24"/>
        </w:rPr>
        <w:t xml:space="preserve"> after</w:t>
      </w:r>
      <w:r w:rsidRPr="002821A6">
        <w:rPr>
          <w:rFonts w:ascii="Arial" w:hAnsi="Arial" w:cs="Arial"/>
          <w:szCs w:val="24"/>
        </w:rPr>
        <w:t xml:space="preserve"> 1 h, 3 h, </w:t>
      </w:r>
      <w:r w:rsidR="00970B46" w:rsidRPr="002821A6">
        <w:rPr>
          <w:rFonts w:ascii="Arial" w:hAnsi="Arial" w:cs="Arial"/>
          <w:szCs w:val="24"/>
          <w:lang w:eastAsia="ja-JP"/>
        </w:rPr>
        <w:t>7</w:t>
      </w:r>
      <w:r w:rsidRPr="002821A6">
        <w:rPr>
          <w:rFonts w:ascii="Arial" w:hAnsi="Arial" w:cs="Arial"/>
          <w:szCs w:val="24"/>
        </w:rPr>
        <w:t> </w:t>
      </w:r>
      <w:r w:rsidR="00970B46" w:rsidRPr="002821A6">
        <w:rPr>
          <w:rFonts w:ascii="Arial" w:hAnsi="Arial" w:cs="Arial"/>
          <w:szCs w:val="24"/>
          <w:lang w:eastAsia="ja-JP"/>
        </w:rPr>
        <w:t xml:space="preserve">days, </w:t>
      </w:r>
      <w:r w:rsidR="002821A6">
        <w:rPr>
          <w:rFonts w:ascii="Arial" w:hAnsi="Arial" w:cs="Arial"/>
          <w:szCs w:val="24"/>
          <w:lang w:eastAsia="ja-JP"/>
        </w:rPr>
        <w:t xml:space="preserve">and </w:t>
      </w:r>
      <w:r w:rsidR="00970B46" w:rsidRPr="002821A6">
        <w:rPr>
          <w:rFonts w:ascii="Arial" w:hAnsi="Arial" w:cs="Arial"/>
          <w:szCs w:val="24"/>
          <w:lang w:eastAsia="ja-JP"/>
        </w:rPr>
        <w:t>28</w:t>
      </w:r>
      <w:r w:rsidR="002821A6">
        <w:rPr>
          <w:rFonts w:ascii="Arial" w:hAnsi="Arial" w:cs="Arial"/>
          <w:szCs w:val="24"/>
          <w:lang w:eastAsia="ja-JP"/>
        </w:rPr>
        <w:t xml:space="preserve"> </w:t>
      </w:r>
      <w:r w:rsidR="00970B46" w:rsidRPr="002821A6">
        <w:rPr>
          <w:rFonts w:ascii="Arial" w:hAnsi="Arial" w:cs="Arial"/>
          <w:szCs w:val="24"/>
          <w:lang w:eastAsia="ja-JP"/>
        </w:rPr>
        <w:t>days</w:t>
      </w:r>
      <w:r w:rsidRPr="002821A6">
        <w:rPr>
          <w:rFonts w:ascii="Arial" w:hAnsi="Arial" w:cs="Arial"/>
          <w:szCs w:val="24"/>
        </w:rPr>
        <w:t xml:space="preserve"> (φ50</w:t>
      </w:r>
      <w:r w:rsidR="002821A6">
        <w:rPr>
          <w:rFonts w:ascii="Arial" w:hAnsi="Arial" w:cs="Arial"/>
          <w:szCs w:val="24"/>
        </w:rPr>
        <w:t xml:space="preserve"> </w:t>
      </w:r>
      <w:r w:rsidRPr="002821A6">
        <w:rPr>
          <w:rFonts w:ascii="Arial" w:hAnsi="Arial" w:cs="Arial"/>
          <w:szCs w:val="24"/>
        </w:rPr>
        <w:t>×</w:t>
      </w:r>
      <w:r w:rsidR="002821A6">
        <w:rPr>
          <w:rFonts w:ascii="Arial" w:hAnsi="Arial" w:cs="Arial"/>
          <w:szCs w:val="24"/>
        </w:rPr>
        <w:t xml:space="preserve"> </w:t>
      </w:r>
      <w:r w:rsidRPr="002821A6">
        <w:rPr>
          <w:rFonts w:ascii="Arial" w:hAnsi="Arial" w:cs="Arial"/>
          <w:szCs w:val="24"/>
        </w:rPr>
        <w:t xml:space="preserve">100 mm cylinders; demolding at </w:t>
      </w:r>
      <w:r w:rsidR="00F84184" w:rsidRPr="002821A6">
        <w:rPr>
          <w:rFonts w:ascii="Arial" w:hAnsi="Arial" w:cs="Arial"/>
          <w:szCs w:val="24"/>
          <w:lang w:eastAsia="ja-JP"/>
        </w:rPr>
        <w:t>each curing time</w:t>
      </w:r>
      <w:r w:rsidRPr="002821A6">
        <w:rPr>
          <w:rFonts w:ascii="Arial" w:hAnsi="Arial" w:cs="Arial"/>
          <w:szCs w:val="24"/>
        </w:rPr>
        <w:t>).</w:t>
      </w:r>
    </w:p>
    <w:p w14:paraId="710A91C0" w14:textId="77777777" w:rsidR="0084687B" w:rsidRPr="002821A6" w:rsidRDefault="0084687B" w:rsidP="00176984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  <w:lang w:eastAsia="ja-JP"/>
        </w:rPr>
      </w:pPr>
    </w:p>
    <w:p w14:paraId="68A19BA5" w14:textId="6BC66A9A" w:rsidR="0084687B" w:rsidRPr="002821A6" w:rsidRDefault="0084687B" w:rsidP="0084687B">
      <w:pPr>
        <w:keepNext/>
        <w:keepLines/>
        <w:spacing w:before="40"/>
        <w:outlineLvl w:val="2"/>
        <w:rPr>
          <w:rFonts w:ascii="Arial" w:eastAsiaTheme="majorEastAsia" w:hAnsi="Arial" w:cstheme="majorBidi"/>
          <w:b/>
          <w:bCs/>
          <w:color w:val="000000" w:themeColor="text1"/>
          <w:szCs w:val="24"/>
          <w:lang w:eastAsia="ja-JP"/>
        </w:rPr>
      </w:pPr>
      <w:bookmarkStart w:id="0" w:name="_Hlk218453340"/>
      <w:r w:rsidRPr="002821A6">
        <w:rPr>
          <w:rFonts w:ascii="Arial" w:hAnsi="Arial" w:cs="Arial"/>
          <w:b/>
          <w:bCs/>
          <w:szCs w:val="24"/>
        </w:rPr>
        <w:t>Substrate and environment</w:t>
      </w:r>
    </w:p>
    <w:p w14:paraId="7A1FA5CA" w14:textId="4FA7C929" w:rsidR="0056060E" w:rsidRPr="002821A6" w:rsidRDefault="00176984" w:rsidP="00176984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</w:pPr>
      <w:r w:rsidRPr="002821A6">
        <w:rPr>
          <w:rFonts w:ascii="Arial" w:hAnsi="Arial" w:cs="Arial"/>
          <w:szCs w:val="24"/>
        </w:rPr>
        <w:t>All specimens were cast on frozen concrete paving slabs (300</w:t>
      </w:r>
      <w:r w:rsidR="002821A6">
        <w:rPr>
          <w:rFonts w:ascii="Arial" w:hAnsi="Arial" w:cs="Arial"/>
          <w:szCs w:val="24"/>
        </w:rPr>
        <w:t xml:space="preserve"> </w:t>
      </w:r>
      <w:r w:rsidRPr="002821A6">
        <w:rPr>
          <w:rFonts w:ascii="Arial" w:hAnsi="Arial" w:cs="Arial"/>
          <w:szCs w:val="24"/>
        </w:rPr>
        <w:t>×</w:t>
      </w:r>
      <w:r w:rsidR="002821A6">
        <w:rPr>
          <w:rFonts w:ascii="Arial" w:hAnsi="Arial" w:cs="Arial"/>
          <w:szCs w:val="24"/>
        </w:rPr>
        <w:t xml:space="preserve"> </w:t>
      </w:r>
      <w:r w:rsidRPr="002821A6">
        <w:rPr>
          <w:rFonts w:ascii="Arial" w:hAnsi="Arial" w:cs="Arial"/>
          <w:szCs w:val="24"/>
        </w:rPr>
        <w:t>300</w:t>
      </w:r>
      <w:r w:rsidR="002821A6">
        <w:rPr>
          <w:rFonts w:ascii="Arial" w:hAnsi="Arial" w:cs="Arial"/>
          <w:szCs w:val="24"/>
        </w:rPr>
        <w:t xml:space="preserve"> </w:t>
      </w:r>
      <w:r w:rsidRPr="002821A6">
        <w:rPr>
          <w:rFonts w:ascii="Arial" w:hAnsi="Arial" w:cs="Arial"/>
          <w:szCs w:val="24"/>
        </w:rPr>
        <w:t>×</w:t>
      </w:r>
      <w:r w:rsidR="002821A6">
        <w:rPr>
          <w:rFonts w:ascii="Arial" w:hAnsi="Arial" w:cs="Arial"/>
          <w:szCs w:val="24"/>
        </w:rPr>
        <w:t xml:space="preserve"> </w:t>
      </w:r>
      <w:r w:rsidRPr="002821A6">
        <w:rPr>
          <w:rFonts w:ascii="Arial" w:hAnsi="Arial" w:cs="Arial"/>
          <w:szCs w:val="24"/>
        </w:rPr>
        <w:t xml:space="preserve">60 mm) </w:t>
      </w:r>
      <w:r w:rsidR="002821A6">
        <w:rPr>
          <w:rFonts w:ascii="Arial" w:hAnsi="Arial" w:cs="Arial"/>
          <w:szCs w:val="24"/>
        </w:rPr>
        <w:t xml:space="preserve">and </w:t>
      </w:r>
      <w:r w:rsidRPr="002821A6">
        <w:rPr>
          <w:rFonts w:ascii="Arial" w:hAnsi="Arial" w:cs="Arial"/>
          <w:szCs w:val="24"/>
        </w:rPr>
        <w:t>stored at −25 °C.</w:t>
      </w:r>
      <w:r w:rsidR="0056060E" w:rsidRPr="002821A6">
        <w:t xml:space="preserve"> </w:t>
      </w:r>
    </w:p>
    <w:p w14:paraId="44DAFEF4" w14:textId="77777777" w:rsidR="0056060E" w:rsidRPr="002821A6" w:rsidRDefault="0056060E" w:rsidP="00176984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</w:pPr>
    </w:p>
    <w:bookmarkEnd w:id="0"/>
    <w:p w14:paraId="4089D393" w14:textId="1DCAA1FB" w:rsidR="0056060E" w:rsidRPr="002821A6" w:rsidRDefault="007A1781" w:rsidP="0056060E">
      <w:pPr>
        <w:keepNext/>
        <w:keepLines/>
        <w:spacing w:before="40"/>
        <w:outlineLvl w:val="2"/>
        <w:rPr>
          <w:rFonts w:ascii="Arial" w:eastAsiaTheme="majorEastAsia" w:hAnsi="Arial" w:cstheme="majorBidi"/>
          <w:b/>
          <w:bCs/>
          <w:color w:val="000000" w:themeColor="text1"/>
          <w:szCs w:val="24"/>
          <w:lang w:eastAsia="ja-JP"/>
        </w:rPr>
      </w:pPr>
      <w:r w:rsidRPr="002821A6">
        <w:rPr>
          <w:rFonts w:ascii="Arial" w:hAnsi="Arial" w:cs="Arial"/>
          <w:b/>
          <w:bCs/>
          <w:szCs w:val="24"/>
        </w:rPr>
        <w:t>Temperature profiling of slurry</w:t>
      </w:r>
    </w:p>
    <w:p w14:paraId="54500D6B" w14:textId="713A229F" w:rsidR="0056060E" w:rsidRPr="002821A6" w:rsidRDefault="007A1781" w:rsidP="00176984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  <w:r w:rsidRPr="002821A6">
        <w:rPr>
          <w:rFonts w:ascii="Arial" w:hAnsi="Arial" w:cs="Arial"/>
          <w:szCs w:val="24"/>
          <w:lang w:eastAsia="ja-JP"/>
        </w:rPr>
        <w:t xml:space="preserve">Thermocouples </w:t>
      </w:r>
      <w:r w:rsidR="002821A6">
        <w:rPr>
          <w:rFonts w:ascii="Arial" w:hAnsi="Arial" w:cs="Arial"/>
          <w:szCs w:val="24"/>
          <w:lang w:eastAsia="ja-JP"/>
        </w:rPr>
        <w:t xml:space="preserve">were </w:t>
      </w:r>
      <w:r w:rsidRPr="002821A6">
        <w:rPr>
          <w:rFonts w:ascii="Arial" w:hAnsi="Arial" w:cs="Arial"/>
          <w:szCs w:val="24"/>
          <w:lang w:eastAsia="ja-JP"/>
        </w:rPr>
        <w:t>installed on a concrete pavement slab</w:t>
      </w:r>
      <w:r w:rsidR="0056060E" w:rsidRPr="002821A6">
        <w:rPr>
          <w:rFonts w:ascii="Arial" w:hAnsi="Arial" w:cs="Arial"/>
          <w:szCs w:val="24"/>
        </w:rPr>
        <w:t xml:space="preserve"> </w:t>
      </w:r>
      <w:r w:rsidRPr="002821A6">
        <w:rPr>
          <w:rFonts w:ascii="Arial" w:hAnsi="Arial" w:cs="Arial"/>
          <w:szCs w:val="24"/>
        </w:rPr>
        <w:t xml:space="preserve">at </w:t>
      </w:r>
      <w:r w:rsidR="002821A6">
        <w:rPr>
          <w:rFonts w:ascii="Arial" w:hAnsi="Arial" w:cs="Arial"/>
          <w:szCs w:val="24"/>
        </w:rPr>
        <w:t xml:space="preserve">the </w:t>
      </w:r>
      <w:r w:rsidRPr="002821A6">
        <w:rPr>
          <w:rFonts w:ascii="Arial" w:hAnsi="Arial" w:cs="Arial"/>
          <w:szCs w:val="24"/>
        </w:rPr>
        <w:t>center (casting point), mid-span (~75 mm), and edge (~113 mm)</w:t>
      </w:r>
      <w:r w:rsidRPr="002821A6">
        <w:rPr>
          <w:rFonts w:ascii="Arial" w:hAnsi="Arial" w:cs="Arial"/>
          <w:szCs w:val="24"/>
          <w:lang w:eastAsia="ja-JP"/>
        </w:rPr>
        <w:t xml:space="preserve"> </w:t>
      </w:r>
      <w:r w:rsidR="002821A6">
        <w:rPr>
          <w:rFonts w:ascii="Arial" w:hAnsi="Arial" w:cs="Arial"/>
          <w:szCs w:val="24"/>
          <w:lang w:eastAsia="ja-JP"/>
        </w:rPr>
        <w:t>to capture</w:t>
      </w:r>
      <w:r w:rsidRPr="002821A6">
        <w:rPr>
          <w:rFonts w:ascii="Arial" w:hAnsi="Arial" w:cs="Arial"/>
          <w:szCs w:val="24"/>
          <w:lang w:eastAsia="ja-JP"/>
        </w:rPr>
        <w:t xml:space="preserve"> lateral gradients</w:t>
      </w:r>
      <w:r w:rsidR="002821A6">
        <w:rPr>
          <w:rFonts w:ascii="Arial" w:hAnsi="Arial" w:cs="Arial"/>
          <w:szCs w:val="24"/>
        </w:rPr>
        <w:t>.</w:t>
      </w:r>
      <w:r w:rsidRPr="002821A6">
        <w:rPr>
          <w:rFonts w:ascii="Arial" w:hAnsi="Arial" w:cs="Arial"/>
          <w:szCs w:val="24"/>
        </w:rPr>
        <w:t xml:space="preserve"> </w:t>
      </w:r>
      <w:r w:rsidR="002821A6" w:rsidRPr="002821A6">
        <w:rPr>
          <w:rFonts w:ascii="Arial" w:hAnsi="Arial" w:cs="Arial"/>
          <w:szCs w:val="24"/>
          <w:lang w:eastAsia="ja-JP"/>
        </w:rPr>
        <w:t>Additional thermocouples were embedded at depths corresponding to the</w:t>
      </w:r>
      <w:r w:rsidRPr="002821A6">
        <w:rPr>
          <w:rFonts w:ascii="Arial" w:hAnsi="Arial" w:cs="Arial"/>
          <w:szCs w:val="24"/>
        </w:rPr>
        <w:t xml:space="preserve"> surface (~2 mm), mid-depth (~12 mm), and bottom (~25 mm).</w:t>
      </w:r>
    </w:p>
    <w:p w14:paraId="3FF1AD61" w14:textId="77777777" w:rsidR="0056060E" w:rsidRPr="002821A6" w:rsidRDefault="0056060E" w:rsidP="00176984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  <w:lang w:eastAsia="ja-JP"/>
        </w:rPr>
      </w:pPr>
    </w:p>
    <w:p w14:paraId="4B53737E" w14:textId="5E4F2A5E" w:rsidR="007A1781" w:rsidRPr="002821A6" w:rsidRDefault="007A1781" w:rsidP="007A1781">
      <w:pPr>
        <w:keepNext/>
        <w:keepLines/>
        <w:spacing w:before="40"/>
        <w:outlineLvl w:val="2"/>
        <w:rPr>
          <w:rFonts w:ascii="Arial" w:eastAsiaTheme="majorEastAsia" w:hAnsi="Arial" w:cstheme="majorBidi"/>
          <w:b/>
          <w:bCs/>
          <w:color w:val="000000" w:themeColor="text1"/>
          <w:szCs w:val="24"/>
          <w:lang w:eastAsia="ja-JP"/>
        </w:rPr>
      </w:pPr>
      <w:r w:rsidRPr="002821A6">
        <w:rPr>
          <w:rFonts w:ascii="Arial" w:hAnsi="Arial" w:cs="Arial"/>
          <w:b/>
          <w:bCs/>
          <w:szCs w:val="24"/>
          <w:lang w:eastAsia="ja-JP"/>
        </w:rPr>
        <w:t>F</w:t>
      </w:r>
      <w:r w:rsidRPr="002821A6">
        <w:rPr>
          <w:rFonts w:ascii="Arial" w:hAnsi="Arial" w:cs="Arial"/>
          <w:b/>
          <w:bCs/>
          <w:szCs w:val="24"/>
        </w:rPr>
        <w:t>ield simulation</w:t>
      </w:r>
    </w:p>
    <w:p w14:paraId="6698025F" w14:textId="1E1934B0" w:rsidR="002821A6" w:rsidRPr="002821A6" w:rsidRDefault="002821A6" w:rsidP="002821A6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  <w:lang w:eastAsia="ja-JP"/>
        </w:rPr>
      </w:pPr>
      <w:r>
        <w:rPr>
          <w:rFonts w:ascii="Arial" w:hAnsi="Arial" w:cs="Arial"/>
          <w:szCs w:val="24"/>
          <w:lang w:eastAsia="ja-JP"/>
        </w:rPr>
        <w:t>A refrigerated</w:t>
      </w:r>
      <w:r w:rsidR="00175AAC" w:rsidRPr="002821A6">
        <w:rPr>
          <w:rFonts w:ascii="Arial" w:hAnsi="Arial" w:cs="Arial"/>
          <w:szCs w:val="24"/>
          <w:lang w:eastAsia="ja-JP"/>
        </w:rPr>
        <w:t xml:space="preserve"> truck </w:t>
      </w:r>
      <w:r>
        <w:rPr>
          <w:rFonts w:ascii="Arial" w:hAnsi="Arial" w:cs="Arial"/>
          <w:szCs w:val="24"/>
          <w:lang w:eastAsia="ja-JP"/>
        </w:rPr>
        <w:t xml:space="preserve">maintained </w:t>
      </w:r>
      <w:r w:rsidR="00175AAC" w:rsidRPr="002821A6">
        <w:rPr>
          <w:rFonts w:ascii="Arial" w:hAnsi="Arial" w:cs="Arial"/>
          <w:szCs w:val="24"/>
          <w:lang w:eastAsia="ja-JP"/>
        </w:rPr>
        <w:t>at −25 °C was used for pouring and troweling, covering an area of approximately 1200 mm × 1800 mm with a 25 mm thick mortar layer.</w:t>
      </w:r>
    </w:p>
    <w:p w14:paraId="0385420F" w14:textId="601507DE" w:rsidR="007F639E" w:rsidRPr="002821A6" w:rsidRDefault="00E55A03" w:rsidP="007F639E">
      <w:pPr>
        <w:pStyle w:val="1"/>
        <w:rPr>
          <w:szCs w:val="28"/>
          <w:lang w:val="en-US"/>
        </w:rPr>
      </w:pPr>
      <w:r w:rsidRPr="002821A6">
        <w:rPr>
          <w:szCs w:val="28"/>
          <w:lang w:val="en-US"/>
        </w:rPr>
        <w:lastRenderedPageBreak/>
        <w:t>KEY FINDINGS AND CONCLUSIONS</w:t>
      </w:r>
    </w:p>
    <w:p w14:paraId="7CF0ADC5" w14:textId="2A22AB65" w:rsidR="00980299" w:rsidRPr="002821A6" w:rsidRDefault="004A77BE" w:rsidP="002821A6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  <w:lang w:eastAsia="ja-JP"/>
        </w:rPr>
      </w:pPr>
      <w:r w:rsidRPr="002821A6">
        <w:rPr>
          <w:rFonts w:ascii="Arial" w:hAnsi="Arial" w:cs="Arial"/>
          <w:szCs w:val="24"/>
        </w:rPr>
        <w:t xml:space="preserve">Figure 1 compares the compressive strength development of the ACA-based mortar and the ternary rapid system under −25 °C. The ACA system achieved an initial set within approximately 10 min and exceeded 30 MPa after 3 h, </w:t>
      </w:r>
      <w:r w:rsidR="002821A6">
        <w:rPr>
          <w:rFonts w:ascii="Arial" w:hAnsi="Arial" w:cs="Arial"/>
          <w:szCs w:val="24"/>
        </w:rPr>
        <w:t xml:space="preserve">thereby </w:t>
      </w:r>
      <w:r w:rsidRPr="002821A6">
        <w:rPr>
          <w:rFonts w:ascii="Arial" w:hAnsi="Arial" w:cs="Arial"/>
          <w:szCs w:val="24"/>
        </w:rPr>
        <w:t xml:space="preserve">meeting trafficability requirements for freezer warehouses. In contrast, the ternary system </w:t>
      </w:r>
      <w:r w:rsidR="002821A6">
        <w:rPr>
          <w:rFonts w:ascii="Arial" w:hAnsi="Arial" w:cs="Arial"/>
          <w:szCs w:val="24"/>
        </w:rPr>
        <w:t>exhibited</w:t>
      </w:r>
      <w:r w:rsidRPr="002821A6">
        <w:rPr>
          <w:rFonts w:ascii="Arial" w:hAnsi="Arial" w:cs="Arial"/>
          <w:szCs w:val="24"/>
        </w:rPr>
        <w:t xml:space="preserve"> almost no setting at </w:t>
      </w:r>
      <w:r w:rsidR="002821A6">
        <w:rPr>
          <w:rFonts w:ascii="Arial" w:hAnsi="Arial" w:cs="Arial"/>
          <w:szCs w:val="24"/>
        </w:rPr>
        <w:t xml:space="preserve">an </w:t>
      </w:r>
      <w:r w:rsidRPr="002821A6">
        <w:rPr>
          <w:rFonts w:ascii="Arial" w:hAnsi="Arial" w:cs="Arial"/>
          <w:szCs w:val="24"/>
        </w:rPr>
        <w:t xml:space="preserve">early age, reaching only </w:t>
      </w:r>
      <w:r w:rsidR="002821A6">
        <w:rPr>
          <w:rFonts w:ascii="Arial" w:hAnsi="Arial" w:cs="Arial"/>
          <w:szCs w:val="24"/>
        </w:rPr>
        <w:t>approximately</w:t>
      </w:r>
      <w:r w:rsidRPr="002821A6">
        <w:rPr>
          <w:rFonts w:ascii="Arial" w:hAnsi="Arial" w:cs="Arial"/>
          <w:szCs w:val="24"/>
        </w:rPr>
        <w:t xml:space="preserve"> 0.9 MPa after 1 h. </w:t>
      </w:r>
      <w:r w:rsidR="002821A6">
        <w:rPr>
          <w:rFonts w:ascii="Arial" w:hAnsi="Arial" w:cs="Arial"/>
          <w:szCs w:val="24"/>
        </w:rPr>
        <w:t>The subsequent</w:t>
      </w:r>
      <w:r w:rsidRPr="002821A6">
        <w:rPr>
          <w:rFonts w:ascii="Arial" w:hAnsi="Arial" w:cs="Arial"/>
          <w:szCs w:val="24"/>
        </w:rPr>
        <w:t xml:space="preserve"> strength increase was largely </w:t>
      </w:r>
      <w:r w:rsidR="002821A6">
        <w:rPr>
          <w:rFonts w:ascii="Arial" w:hAnsi="Arial" w:cs="Arial"/>
          <w:szCs w:val="24"/>
        </w:rPr>
        <w:t>attributed</w:t>
      </w:r>
      <w:r w:rsidRPr="002821A6">
        <w:rPr>
          <w:rFonts w:ascii="Arial" w:hAnsi="Arial" w:cs="Arial"/>
          <w:szCs w:val="24"/>
        </w:rPr>
        <w:t xml:space="preserve"> to freezing rather than hydration, </w:t>
      </w:r>
      <w:r w:rsidR="002821A6" w:rsidRPr="002821A6">
        <w:rPr>
          <w:rFonts w:ascii="Arial" w:hAnsi="Arial" w:cs="Arial"/>
          <w:szCs w:val="24"/>
        </w:rPr>
        <w:t>with the strength</w:t>
      </w:r>
      <w:r w:rsidRPr="002821A6">
        <w:rPr>
          <w:rFonts w:ascii="Arial" w:hAnsi="Arial" w:cs="Arial"/>
          <w:szCs w:val="24"/>
        </w:rPr>
        <w:t xml:space="preserve"> reaching only </w:t>
      </w:r>
      <w:r w:rsidR="002821A6">
        <w:rPr>
          <w:rFonts w:ascii="Arial" w:hAnsi="Arial" w:cs="Arial"/>
          <w:szCs w:val="24"/>
        </w:rPr>
        <w:t>approximately</w:t>
      </w:r>
      <w:r w:rsidRPr="002821A6">
        <w:rPr>
          <w:rFonts w:ascii="Arial" w:hAnsi="Arial" w:cs="Arial"/>
          <w:szCs w:val="24"/>
        </w:rPr>
        <w:t xml:space="preserve"> 25 MPa even after 28 days</w:t>
      </w:r>
      <w:r w:rsidR="008933B9" w:rsidRPr="002821A6">
        <w:rPr>
          <w:rFonts w:ascii="Arial" w:hAnsi="Arial" w:cs="Arial"/>
          <w:szCs w:val="24"/>
        </w:rPr>
        <w:t>.</w:t>
      </w:r>
    </w:p>
    <w:p w14:paraId="18F64100" w14:textId="75E8E6F8" w:rsidR="00980299" w:rsidRPr="002821A6" w:rsidRDefault="00B010F2" w:rsidP="009A2210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rPr>
          <w:rFonts w:ascii="Arial" w:hAnsi="Arial" w:cs="Arial"/>
          <w:szCs w:val="24"/>
          <w:lang w:eastAsia="ja-JP"/>
        </w:rPr>
      </w:pPr>
      <w:r w:rsidRPr="002821A6">
        <w:rPr>
          <w:rFonts w:ascii="Arial" w:hAnsi="Arial" w:cs="Arial"/>
          <w:noProof/>
          <w:szCs w:val="24"/>
          <w:lang w:eastAsia="ja-JP"/>
        </w:rPr>
        <w:drawing>
          <wp:inline distT="0" distB="0" distL="0" distR="0" wp14:anchorId="0643F2E7" wp14:editId="0BA00B29">
            <wp:extent cx="2448000" cy="2128261"/>
            <wp:effectExtent l="0" t="0" r="0" b="0"/>
            <wp:docPr id="81329797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0" cy="212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6A80" w:rsidRPr="002821A6">
        <w:rPr>
          <w:rFonts w:ascii="Arial" w:hAnsi="Arial" w:cs="Arial"/>
          <w:szCs w:val="24"/>
          <w:lang w:eastAsia="ja-JP"/>
        </w:rPr>
        <w:t xml:space="preserve"> </w:t>
      </w:r>
      <w:r w:rsidR="00534849" w:rsidRPr="002821A6">
        <w:rPr>
          <w:rFonts w:ascii="Arial" w:hAnsi="Arial" w:cs="Arial"/>
          <w:szCs w:val="24"/>
          <w:lang w:eastAsia="ja-JP"/>
        </w:rPr>
        <w:t xml:space="preserve"> </w:t>
      </w:r>
      <w:r w:rsidR="00536A80" w:rsidRPr="002821A6">
        <w:rPr>
          <w:rFonts w:ascii="Arial" w:hAnsi="Arial" w:cs="Arial"/>
          <w:szCs w:val="24"/>
          <w:lang w:eastAsia="ja-JP"/>
        </w:rPr>
        <w:t xml:space="preserve"> </w:t>
      </w:r>
      <w:r w:rsidR="00536A80" w:rsidRPr="002821A6">
        <w:rPr>
          <w:rFonts w:ascii="Arial" w:hAnsi="Arial" w:cs="Arial"/>
          <w:noProof/>
          <w:szCs w:val="24"/>
          <w:lang w:eastAsia="ja-JP"/>
        </w:rPr>
        <w:drawing>
          <wp:inline distT="0" distB="0" distL="0" distR="0" wp14:anchorId="10A48D66" wp14:editId="07BDB39B">
            <wp:extent cx="2446113" cy="2129155"/>
            <wp:effectExtent l="0" t="0" r="0" b="4445"/>
            <wp:docPr id="1496142027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142027" name="図 1496142027"/>
                    <pic:cNvPicPr/>
                  </pic:nvPicPr>
                  <pic:blipFill rotWithShape="1">
                    <a:blip r:embed="rId9"/>
                    <a:srcRect t="18767" b="15953"/>
                    <a:stretch/>
                  </pic:blipFill>
                  <pic:spPr bwMode="auto">
                    <a:xfrm>
                      <a:off x="0" y="0"/>
                      <a:ext cx="2465761" cy="2146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177F41" w14:textId="7122E21D" w:rsidR="00980299" w:rsidRPr="002821A6" w:rsidRDefault="00534849" w:rsidP="00E55A03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 w:val="20"/>
          <w:lang w:eastAsia="ja-JP"/>
        </w:rPr>
      </w:pPr>
      <w:r w:rsidRPr="002821A6">
        <w:rPr>
          <w:rFonts w:ascii="Arial" w:hAnsi="Arial" w:cs="Arial"/>
          <w:sz w:val="20"/>
          <w:lang w:eastAsia="ja-JP"/>
        </w:rPr>
        <w:t>Figure 1. Compressive strength development at −25 °C for ACA-based and ternary systems (graph), with corresponding failure modes after testing: hydrated ACA mortar (left) and frozen conventional mortar (right).</w:t>
      </w:r>
    </w:p>
    <w:p w14:paraId="2694981F" w14:textId="77777777" w:rsidR="00980299" w:rsidRPr="002821A6" w:rsidRDefault="00980299" w:rsidP="00E55A03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color w:val="FF0000"/>
          <w:szCs w:val="24"/>
          <w:lang w:eastAsia="ja-JP"/>
        </w:rPr>
      </w:pPr>
    </w:p>
    <w:p w14:paraId="266C4850" w14:textId="2BDC76D4" w:rsidR="006F145C" w:rsidRPr="002821A6" w:rsidRDefault="006F145C" w:rsidP="00E55A03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  <w:r w:rsidRPr="002821A6">
        <w:rPr>
          <w:rFonts w:ascii="Arial" w:hAnsi="Arial" w:cs="Arial"/>
          <w:szCs w:val="24"/>
        </w:rPr>
        <w:t xml:space="preserve">Figure 2 </w:t>
      </w:r>
      <w:r w:rsidR="002821A6">
        <w:rPr>
          <w:rFonts w:ascii="Arial" w:hAnsi="Arial" w:cs="Arial"/>
          <w:szCs w:val="24"/>
        </w:rPr>
        <w:t>illustrates</w:t>
      </w:r>
      <w:r w:rsidRPr="002821A6">
        <w:rPr>
          <w:rFonts w:ascii="Arial" w:hAnsi="Arial" w:cs="Arial"/>
          <w:szCs w:val="24"/>
        </w:rPr>
        <w:t xml:space="preserve"> the temperature evolution of the mortar at −25 °C. The left panel captures lateral (in</w:t>
      </w:r>
      <w:r w:rsidRPr="002821A6">
        <w:rPr>
          <w:rFonts w:ascii="ＭＳ 明朝" w:eastAsia="ＭＳ 明朝" w:hAnsi="ＭＳ 明朝" w:cs="ＭＳ 明朝"/>
          <w:szCs w:val="24"/>
        </w:rPr>
        <w:t>‑</w:t>
      </w:r>
      <w:r w:rsidRPr="002821A6">
        <w:rPr>
          <w:rFonts w:ascii="Arial" w:hAnsi="Arial" w:cs="Arial"/>
          <w:szCs w:val="24"/>
        </w:rPr>
        <w:t xml:space="preserve">plane) gradients from the casting point to the edge, </w:t>
      </w:r>
      <w:r w:rsidR="002821A6">
        <w:rPr>
          <w:rFonts w:ascii="Arial" w:hAnsi="Arial" w:cs="Arial"/>
          <w:szCs w:val="24"/>
        </w:rPr>
        <w:t>whereas</w:t>
      </w:r>
      <w:r w:rsidRPr="002821A6">
        <w:rPr>
          <w:rFonts w:ascii="Arial" w:hAnsi="Arial" w:cs="Arial"/>
          <w:szCs w:val="24"/>
        </w:rPr>
        <w:t xml:space="preserve"> the right panel captures vertical (through</w:t>
      </w:r>
      <w:r w:rsidRPr="002821A6">
        <w:rPr>
          <w:rFonts w:ascii="ＭＳ 明朝" w:eastAsia="ＭＳ 明朝" w:hAnsi="ＭＳ 明朝" w:cs="ＭＳ 明朝"/>
          <w:szCs w:val="24"/>
        </w:rPr>
        <w:t>‑</w:t>
      </w:r>
      <w:r w:rsidRPr="002821A6">
        <w:rPr>
          <w:rFonts w:ascii="Arial" w:hAnsi="Arial" w:cs="Arial"/>
          <w:szCs w:val="24"/>
        </w:rPr>
        <w:t xml:space="preserve">thickness) profiles at three depths. Hydration heat originated at the center surface and propagated both </w:t>
      </w:r>
      <w:r w:rsidR="002821A6">
        <w:rPr>
          <w:rFonts w:ascii="Arial" w:hAnsi="Arial" w:cs="Arial"/>
          <w:szCs w:val="24"/>
        </w:rPr>
        <w:t>depth-wise</w:t>
      </w:r>
      <w:r w:rsidRPr="002821A6">
        <w:rPr>
          <w:rFonts w:ascii="Arial" w:hAnsi="Arial" w:cs="Arial"/>
          <w:szCs w:val="24"/>
        </w:rPr>
        <w:t xml:space="preserve"> and laterally, sustaining reactions in the colder bottom and edge regions of the substrate.</w:t>
      </w:r>
    </w:p>
    <w:p w14:paraId="6CC8AD95" w14:textId="763D3D79" w:rsidR="003D5D96" w:rsidRPr="002821A6" w:rsidRDefault="007170E8" w:rsidP="00E55A03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  <w:lang w:eastAsia="ja-JP"/>
        </w:rPr>
      </w:pPr>
      <w:r w:rsidRPr="002821A6">
        <w:rPr>
          <w:rFonts w:ascii="Arial" w:hAnsi="Arial" w:cs="Arial"/>
          <w:noProof/>
          <w:szCs w:val="24"/>
          <w:lang w:eastAsia="ja-JP"/>
        </w:rPr>
        <w:drawing>
          <wp:inline distT="0" distB="0" distL="0" distR="0" wp14:anchorId="21A31E54" wp14:editId="427D068B">
            <wp:extent cx="2379714" cy="2160000"/>
            <wp:effectExtent l="0" t="0" r="0" b="0"/>
            <wp:docPr id="1631325097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71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21A6">
        <w:rPr>
          <w:rFonts w:ascii="Arial" w:hAnsi="Arial" w:cs="Arial"/>
          <w:szCs w:val="24"/>
          <w:lang w:eastAsia="ja-JP"/>
        </w:rPr>
        <w:t xml:space="preserve"> </w:t>
      </w:r>
      <w:r w:rsidRPr="002821A6">
        <w:rPr>
          <w:rFonts w:ascii="Arial" w:hAnsi="Arial" w:cs="Arial"/>
          <w:noProof/>
          <w:szCs w:val="24"/>
          <w:lang w:eastAsia="ja-JP"/>
        </w:rPr>
        <w:drawing>
          <wp:inline distT="0" distB="0" distL="0" distR="0" wp14:anchorId="045386D7" wp14:editId="7DE2768D">
            <wp:extent cx="2382808" cy="2160000"/>
            <wp:effectExtent l="0" t="0" r="0" b="0"/>
            <wp:docPr id="2115494969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80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CBB" w:rsidRPr="002821A6">
        <w:rPr>
          <w:rFonts w:ascii="Arial" w:hAnsi="Arial" w:cs="Arial"/>
          <w:szCs w:val="24"/>
          <w:lang w:eastAsia="ja-JP"/>
        </w:rPr>
        <w:br w:type="textWrapping" w:clear="all"/>
      </w:r>
      <w:r w:rsidR="003B6A90" w:rsidRPr="002821A6">
        <w:rPr>
          <w:rFonts w:ascii="Arial" w:hAnsi="Arial" w:cs="Arial"/>
          <w:sz w:val="20"/>
          <w:lang w:eastAsia="ja-JP"/>
        </w:rPr>
        <w:t>Figure 2. Temperature evolution at −25 °C: lateral gradients (left) and depth profiles (right). Lateral gradients at center (casting point), mid-span (~75 mm), and edge (~113 mm); depth profiles at surface (~2 mm), mid-depth (~12 mm), and bottom (~25 mm).</w:t>
      </w:r>
    </w:p>
    <w:p w14:paraId="1FBB87E4" w14:textId="77777777" w:rsidR="009A2210" w:rsidRPr="002821A6" w:rsidRDefault="009A2210" w:rsidP="00E55A03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  <w:lang w:eastAsia="ja-JP"/>
        </w:rPr>
      </w:pPr>
    </w:p>
    <w:p w14:paraId="750D55E3" w14:textId="296F7719" w:rsidR="00E55A03" w:rsidRPr="002821A6" w:rsidRDefault="004A77BE" w:rsidP="002821A6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  <w:r w:rsidRPr="002821A6">
        <w:rPr>
          <w:rFonts w:ascii="Arial" w:hAnsi="Arial" w:cs="Arial"/>
          <w:szCs w:val="24"/>
        </w:rPr>
        <w:lastRenderedPageBreak/>
        <w:t>Field application trials confirmed the practical feasibility of this approach (Figure 3). The mortar was successfully poured and troweled inside a refrigerated truck without external heating, demonstrating that the system can be applied under real operational constraints</w:t>
      </w:r>
      <w:r w:rsidR="00E55A03" w:rsidRPr="002821A6">
        <w:rPr>
          <w:rFonts w:ascii="Arial" w:hAnsi="Arial" w:cs="Arial"/>
          <w:szCs w:val="24"/>
        </w:rPr>
        <w:t>.</w:t>
      </w:r>
    </w:p>
    <w:p w14:paraId="115BBA67" w14:textId="775E022B" w:rsidR="00D22A13" w:rsidRPr="002821A6" w:rsidRDefault="00287EB6" w:rsidP="00287EB6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spacing w:afterLines="50" w:after="120"/>
        <w:rPr>
          <w:rFonts w:ascii="Arial" w:hAnsi="Arial" w:cs="Arial"/>
          <w:szCs w:val="24"/>
          <w:lang w:eastAsia="ja-JP"/>
        </w:rPr>
      </w:pPr>
      <w:r w:rsidRPr="002821A6">
        <w:rPr>
          <w:rFonts w:ascii="Arial" w:hAnsi="Arial" w:cs="Arial"/>
          <w:noProof/>
          <w:szCs w:val="24"/>
          <w:lang w:eastAsia="ja-JP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895D46" wp14:editId="1B898B84">
                <wp:simplePos x="0" y="0"/>
                <wp:positionH relativeFrom="column">
                  <wp:posOffset>4680871</wp:posOffset>
                </wp:positionH>
                <wp:positionV relativeFrom="paragraph">
                  <wp:posOffset>1216368</wp:posOffset>
                </wp:positionV>
                <wp:extent cx="404191" cy="1404620"/>
                <wp:effectExtent l="0" t="0" r="0" b="0"/>
                <wp:wrapNone/>
                <wp:docPr id="6089245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19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40DB5" w14:textId="2983B402" w:rsidR="00672C9C" w:rsidRPr="00672C9C" w:rsidRDefault="00672C9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72C9C">
                              <w:rPr>
                                <w:rFonts w:ascii="Arial" w:hAnsi="Arial" w:cs="Arial" w:hint="eastAsia"/>
                                <w:color w:val="FFFFFF" w:themeColor="background1"/>
                                <w:lang w:eastAsia="ja-JP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Arial" w:hAnsi="Arial" w:cs="Arial" w:hint="eastAsia"/>
                                <w:color w:val="FFFFFF" w:themeColor="background1"/>
                                <w:lang w:eastAsia="ja-JP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b</w:t>
                            </w:r>
                            <w:r w:rsidRPr="00672C9C">
                              <w:rPr>
                                <w:rFonts w:ascii="Arial" w:hAnsi="Arial" w:cs="Arial" w:hint="eastAsia"/>
                                <w:color w:val="FFFFFF" w:themeColor="background1"/>
                                <w:lang w:eastAsia="ja-JP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895D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68.55pt;margin-top:95.8pt;width:31.8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" filled="f" stroked="f">
                <v:textbox style="mso-fit-shape-to-text:t">
                  <w:txbxContent>
                    <w:p w14:paraId="7D340DB5" w14:textId="2983B402" w:rsidR="00672C9C" w:rsidRPr="00672C9C" w:rsidRDefault="00672C9C">
                      <w:pPr>
                        <w:rPr>
                          <w:rFonts w:ascii="Arial" w:hAnsi="Arial" w:cs="Arial"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72C9C">
                        <w:rPr>
                          <w:rFonts w:ascii="Arial" w:hAnsi="Arial" w:cs="Arial" w:hint="eastAsia"/>
                          <w:color w:val="FFFFFF" w:themeColor="background1"/>
                          <w:lang w:eastAsia="ja-JP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(</w:t>
                      </w:r>
                      <w:r>
                        <w:rPr>
                          <w:rFonts w:ascii="Arial" w:hAnsi="Arial" w:cs="Arial" w:hint="eastAsia"/>
                          <w:color w:val="FFFFFF" w:themeColor="background1"/>
                          <w:lang w:eastAsia="ja-JP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b</w:t>
                      </w:r>
                      <w:r w:rsidRPr="00672C9C">
                        <w:rPr>
                          <w:rFonts w:ascii="Arial" w:hAnsi="Arial" w:cs="Arial" w:hint="eastAsia"/>
                          <w:color w:val="FFFFFF" w:themeColor="background1"/>
                          <w:lang w:eastAsia="ja-JP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821A6">
        <w:rPr>
          <w:rFonts w:ascii="Arial" w:hAnsi="Arial" w:cs="Arial"/>
          <w:noProof/>
          <w:szCs w:val="24"/>
          <w:lang w:eastAsia="ja-JP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855A26" wp14:editId="5B0E6154">
                <wp:simplePos x="0" y="0"/>
                <wp:positionH relativeFrom="column">
                  <wp:posOffset>2118529</wp:posOffset>
                </wp:positionH>
                <wp:positionV relativeFrom="paragraph">
                  <wp:posOffset>1219969</wp:posOffset>
                </wp:positionV>
                <wp:extent cx="404191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19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F235E" w14:textId="48E9DAE8" w:rsidR="00672C9C" w:rsidRPr="00672C9C" w:rsidRDefault="00672C9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72C9C">
                              <w:rPr>
                                <w:rFonts w:ascii="Arial" w:hAnsi="Arial" w:cs="Arial" w:hint="eastAsia"/>
                                <w:color w:val="FFFFFF" w:themeColor="background1"/>
                                <w:lang w:eastAsia="ja-JP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(</w:t>
                            </w:r>
                            <w:r w:rsidRPr="00672C9C">
                              <w:rPr>
                                <w:rFonts w:ascii="Arial" w:hAnsi="Arial" w:cs="Arial"/>
                                <w:color w:val="FFFFFF" w:themeColor="background1"/>
                                <w:lang w:eastAsia="ja-JP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</w:t>
                            </w:r>
                            <w:r w:rsidRPr="00672C9C">
                              <w:rPr>
                                <w:rFonts w:ascii="Arial" w:hAnsi="Arial" w:cs="Arial" w:hint="eastAsia"/>
                                <w:color w:val="FFFFFF" w:themeColor="background1"/>
                                <w:lang w:eastAsia="ja-JP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855A26" id="_x0000_s1027" type="#_x0000_t202" style="position:absolute;margin-left:166.8pt;margin-top:96.05pt;width:31.8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" filled="f" stroked="f">
                <v:textbox style="mso-fit-shape-to-text:t">
                  <w:txbxContent>
                    <w:p w14:paraId="1A8F235E" w14:textId="48E9DAE8" w:rsidR="00672C9C" w:rsidRPr="00672C9C" w:rsidRDefault="00672C9C">
                      <w:pPr>
                        <w:rPr>
                          <w:rFonts w:ascii="Arial" w:hAnsi="Arial" w:cs="Arial"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72C9C">
                        <w:rPr>
                          <w:rFonts w:ascii="Arial" w:hAnsi="Arial" w:cs="Arial" w:hint="eastAsia"/>
                          <w:color w:val="FFFFFF" w:themeColor="background1"/>
                          <w:lang w:eastAsia="ja-JP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(</w:t>
                      </w:r>
                      <w:r w:rsidRPr="00672C9C">
                        <w:rPr>
                          <w:rFonts w:ascii="Arial" w:hAnsi="Arial" w:cs="Arial"/>
                          <w:color w:val="FFFFFF" w:themeColor="background1"/>
                          <w:lang w:eastAsia="ja-JP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</w:t>
                      </w:r>
                      <w:r w:rsidRPr="00672C9C">
                        <w:rPr>
                          <w:rFonts w:ascii="Arial" w:hAnsi="Arial" w:cs="Arial" w:hint="eastAsia"/>
                          <w:color w:val="FFFFFF" w:themeColor="background1"/>
                          <w:lang w:eastAsia="ja-JP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D2307" w:rsidRPr="002821A6">
        <w:rPr>
          <w:rFonts w:ascii="Arial" w:hAnsi="Arial" w:cs="Arial"/>
          <w:noProof/>
          <w:szCs w:val="24"/>
          <w:lang w:eastAsia="ja-JP"/>
        </w:rPr>
        <w:drawing>
          <wp:inline distT="0" distB="0" distL="0" distR="0" wp14:anchorId="6A4F1122" wp14:editId="7B552A09">
            <wp:extent cx="2448000" cy="1526071"/>
            <wp:effectExtent l="0" t="0" r="0" b="0"/>
            <wp:docPr id="157353329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00" cy="152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21A6">
        <w:rPr>
          <w:rFonts w:ascii="Arial" w:hAnsi="Arial" w:cs="Arial"/>
          <w:noProof/>
          <w:szCs w:val="24"/>
          <w:lang w:eastAsia="ja-JP"/>
        </w:rPr>
        <w:t xml:space="preserve"> </w:t>
      </w:r>
      <w:r w:rsidR="00B319FA" w:rsidRPr="002821A6">
        <w:rPr>
          <w:rFonts w:ascii="Arial" w:hAnsi="Arial" w:cs="Arial"/>
          <w:noProof/>
          <w:szCs w:val="24"/>
          <w:lang w:eastAsia="ja-JP"/>
        </w:rPr>
        <w:t xml:space="preserve">  </w:t>
      </w:r>
      <w:r w:rsidR="00BD2307" w:rsidRPr="002821A6">
        <w:rPr>
          <w:rFonts w:ascii="Arial" w:hAnsi="Arial" w:cs="Arial"/>
          <w:noProof/>
          <w:szCs w:val="24"/>
          <w:lang w:eastAsia="ja-JP"/>
        </w:rPr>
        <w:drawing>
          <wp:inline distT="0" distB="0" distL="0" distR="0" wp14:anchorId="7366D196" wp14:editId="501D666E">
            <wp:extent cx="2448000" cy="1475559"/>
            <wp:effectExtent l="0" t="0" r="0" b="0"/>
            <wp:docPr id="247263593" name="図 3" descr="テーブル, 座る, ワイン, 建物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263593" name="図 3" descr="テーブル, 座る, ワイン, 建物 が含まれている画像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9" r="27936" b="15247"/>
                    <a:stretch/>
                  </pic:blipFill>
                  <pic:spPr bwMode="auto">
                    <a:xfrm>
                      <a:off x="0" y="0"/>
                      <a:ext cx="2448000" cy="147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CD093" w14:textId="268CEE04" w:rsidR="002E7ADA" w:rsidRPr="002821A6" w:rsidRDefault="00287EB6" w:rsidP="00287EB6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rPr>
          <w:rFonts w:ascii="Arial" w:hAnsi="Arial" w:cs="Arial"/>
          <w:szCs w:val="24"/>
          <w:lang w:eastAsia="ja-JP"/>
        </w:rPr>
      </w:pPr>
      <w:r w:rsidRPr="002821A6">
        <w:rPr>
          <w:rFonts w:ascii="Arial" w:hAnsi="Arial" w:cs="Arial"/>
          <w:noProof/>
          <w:szCs w:val="24"/>
          <w:lang w:eastAsia="ja-JP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49B090F" wp14:editId="125D54D5">
                <wp:simplePos x="0" y="0"/>
                <wp:positionH relativeFrom="column">
                  <wp:posOffset>4721545</wp:posOffset>
                </wp:positionH>
                <wp:positionV relativeFrom="paragraph">
                  <wp:posOffset>1270635</wp:posOffset>
                </wp:positionV>
                <wp:extent cx="404191" cy="1404620"/>
                <wp:effectExtent l="0" t="0" r="0" b="0"/>
                <wp:wrapNone/>
                <wp:docPr id="10126205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19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6742E" w14:textId="191507A8" w:rsidR="00672C9C" w:rsidRPr="00672C9C" w:rsidRDefault="00672C9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72C9C">
                              <w:rPr>
                                <w:rFonts w:ascii="Arial" w:hAnsi="Arial" w:cs="Arial" w:hint="eastAsia"/>
                                <w:color w:val="FFFFFF" w:themeColor="background1"/>
                                <w:lang w:eastAsia="ja-JP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Arial" w:hAnsi="Arial" w:cs="Arial" w:hint="eastAsia"/>
                                <w:color w:val="FFFFFF" w:themeColor="background1"/>
                                <w:lang w:eastAsia="ja-JP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</w:t>
                            </w:r>
                            <w:r w:rsidRPr="00672C9C">
                              <w:rPr>
                                <w:rFonts w:ascii="Arial" w:hAnsi="Arial" w:cs="Arial" w:hint="eastAsia"/>
                                <w:color w:val="FFFFFF" w:themeColor="background1"/>
                                <w:lang w:eastAsia="ja-JP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9B090F" id="_x0000_s1028" type="#_x0000_t202" style="position:absolute;margin-left:371.8pt;margin-top:100.05pt;width:31.8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" filled="f" stroked="f">
                <v:textbox style="mso-fit-shape-to-text:t">
                  <w:txbxContent>
                    <w:p w14:paraId="0F66742E" w14:textId="191507A8" w:rsidR="00672C9C" w:rsidRPr="00672C9C" w:rsidRDefault="00672C9C">
                      <w:pPr>
                        <w:rPr>
                          <w:rFonts w:ascii="Arial" w:hAnsi="Arial" w:cs="Arial"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72C9C">
                        <w:rPr>
                          <w:rFonts w:ascii="Arial" w:hAnsi="Arial" w:cs="Arial" w:hint="eastAsia"/>
                          <w:color w:val="FFFFFF" w:themeColor="background1"/>
                          <w:lang w:eastAsia="ja-JP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(</w:t>
                      </w:r>
                      <w:r>
                        <w:rPr>
                          <w:rFonts w:ascii="Arial" w:hAnsi="Arial" w:cs="Arial" w:hint="eastAsia"/>
                          <w:color w:val="FFFFFF" w:themeColor="background1"/>
                          <w:lang w:eastAsia="ja-JP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d</w:t>
                      </w:r>
                      <w:r w:rsidRPr="00672C9C">
                        <w:rPr>
                          <w:rFonts w:ascii="Arial" w:hAnsi="Arial" w:cs="Arial" w:hint="eastAsia"/>
                          <w:color w:val="FFFFFF" w:themeColor="background1"/>
                          <w:lang w:eastAsia="ja-JP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821A6">
        <w:rPr>
          <w:rFonts w:ascii="Arial" w:hAnsi="Arial" w:cs="Arial"/>
          <w:noProof/>
          <w:szCs w:val="24"/>
          <w:lang w:eastAsia="ja-JP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6C8FEE" wp14:editId="521A389E">
                <wp:simplePos x="0" y="0"/>
                <wp:positionH relativeFrom="column">
                  <wp:posOffset>2117259</wp:posOffset>
                </wp:positionH>
                <wp:positionV relativeFrom="paragraph">
                  <wp:posOffset>1222841</wp:posOffset>
                </wp:positionV>
                <wp:extent cx="404191" cy="1404620"/>
                <wp:effectExtent l="0" t="0" r="0" b="0"/>
                <wp:wrapNone/>
                <wp:docPr id="20714714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19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7AFC8" w14:textId="0372AC73" w:rsidR="00672C9C" w:rsidRPr="00672C9C" w:rsidRDefault="00672C9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72C9C">
                              <w:rPr>
                                <w:rFonts w:ascii="Arial" w:hAnsi="Arial" w:cs="Arial" w:hint="eastAsia"/>
                                <w:color w:val="FFFFFF" w:themeColor="background1"/>
                                <w:lang w:eastAsia="ja-JP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(</w:t>
                            </w:r>
                            <w:r>
                              <w:rPr>
                                <w:rFonts w:ascii="Arial" w:hAnsi="Arial" w:cs="Arial" w:hint="eastAsia"/>
                                <w:color w:val="FFFFFF" w:themeColor="background1"/>
                                <w:lang w:eastAsia="ja-JP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</w:t>
                            </w:r>
                            <w:r w:rsidRPr="00672C9C">
                              <w:rPr>
                                <w:rFonts w:ascii="Arial" w:hAnsi="Arial" w:cs="Arial" w:hint="eastAsia"/>
                                <w:color w:val="FFFFFF" w:themeColor="background1"/>
                                <w:lang w:eastAsia="ja-JP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6C8FEE" id="_x0000_s1029" type="#_x0000_t202" style="position:absolute;margin-left:166.7pt;margin-top:96.3pt;width:31.8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" filled="f" stroked="f">
                <v:textbox style="mso-fit-shape-to-text:t">
                  <w:txbxContent>
                    <w:p w14:paraId="2717AFC8" w14:textId="0372AC73" w:rsidR="00672C9C" w:rsidRPr="00672C9C" w:rsidRDefault="00672C9C">
                      <w:pPr>
                        <w:rPr>
                          <w:rFonts w:ascii="Arial" w:hAnsi="Arial" w:cs="Arial"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72C9C">
                        <w:rPr>
                          <w:rFonts w:ascii="Arial" w:hAnsi="Arial" w:cs="Arial" w:hint="eastAsia"/>
                          <w:color w:val="FFFFFF" w:themeColor="background1"/>
                          <w:lang w:eastAsia="ja-JP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(</w:t>
                      </w:r>
                      <w:r>
                        <w:rPr>
                          <w:rFonts w:ascii="Arial" w:hAnsi="Arial" w:cs="Arial" w:hint="eastAsia"/>
                          <w:color w:val="FFFFFF" w:themeColor="background1"/>
                          <w:lang w:eastAsia="ja-JP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</w:t>
                      </w:r>
                      <w:r w:rsidRPr="00672C9C">
                        <w:rPr>
                          <w:rFonts w:ascii="Arial" w:hAnsi="Arial" w:cs="Arial" w:hint="eastAsia"/>
                          <w:color w:val="FFFFFF" w:themeColor="background1"/>
                          <w:lang w:eastAsia="ja-JP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D2307" w:rsidRPr="002821A6">
        <w:rPr>
          <w:rFonts w:ascii="Arial" w:hAnsi="Arial" w:cs="Arial"/>
          <w:noProof/>
          <w:szCs w:val="24"/>
          <w:lang w:eastAsia="ja-JP"/>
        </w:rPr>
        <w:drawing>
          <wp:inline distT="0" distB="0" distL="0" distR="0" wp14:anchorId="5E0661F9" wp14:editId="1E5FCB1E">
            <wp:extent cx="2448000" cy="1514281"/>
            <wp:effectExtent l="0" t="0" r="0" b="0"/>
            <wp:docPr id="1870482267" name="図 2" descr="屋内, テーブル, 窓, 座る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482267" name="図 2" descr="屋内, テーブル, 窓, 座る が含まれている画像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" r="10365" b="2043"/>
                    <a:stretch/>
                  </pic:blipFill>
                  <pic:spPr bwMode="auto">
                    <a:xfrm>
                      <a:off x="0" y="0"/>
                      <a:ext cx="2448000" cy="1514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319FA" w:rsidRPr="002821A6">
        <w:rPr>
          <w:rFonts w:ascii="Arial" w:hAnsi="Arial" w:cs="Arial"/>
          <w:noProof/>
          <w:szCs w:val="24"/>
          <w:lang w:eastAsia="ja-JP"/>
        </w:rPr>
        <w:t xml:space="preserve">   </w:t>
      </w:r>
      <w:r w:rsidR="00BD2307" w:rsidRPr="002821A6">
        <w:rPr>
          <w:rFonts w:ascii="Arial" w:hAnsi="Arial" w:cs="Arial"/>
          <w:noProof/>
          <w:szCs w:val="24"/>
          <w:lang w:eastAsia="ja-JP"/>
        </w:rPr>
        <w:drawing>
          <wp:inline distT="0" distB="0" distL="0" distR="0" wp14:anchorId="642C623F" wp14:editId="2CA722B1">
            <wp:extent cx="2448000" cy="1526131"/>
            <wp:effectExtent l="0" t="0" r="0" b="0"/>
            <wp:docPr id="1281053424" name="図 4" descr="キーボードとマウス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053424" name="図 4" descr="キーボードとマウス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4"/>
                    <a:stretch/>
                  </pic:blipFill>
                  <pic:spPr bwMode="auto">
                    <a:xfrm>
                      <a:off x="0" y="0"/>
                      <a:ext cx="2448000" cy="152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2307" w:rsidRPr="002821A6">
        <w:rPr>
          <w:rFonts w:ascii="Arial" w:hAnsi="Arial" w:cs="Arial"/>
          <w:szCs w:val="24"/>
          <w:lang w:eastAsia="ja-JP"/>
        </w:rPr>
        <w:br w:type="textWrapping" w:clear="all"/>
      </w:r>
      <w:r w:rsidR="002E7ADA" w:rsidRPr="002821A6">
        <w:rPr>
          <w:rFonts w:ascii="Arial" w:hAnsi="Arial" w:cs="Arial"/>
          <w:sz w:val="20"/>
          <w:lang w:eastAsia="ja-JP"/>
        </w:rPr>
        <w:t>Figure 3. Field application trial inside a refrigerated truck at −25 °C: (a) test environment (refrigerated truck), (b) mortar slurry placement, (c) troweling operation, and (d) finished surface without external heating.</w:t>
      </w:r>
    </w:p>
    <w:p w14:paraId="0FD528FF" w14:textId="77777777" w:rsidR="00E55A03" w:rsidRPr="002821A6" w:rsidRDefault="00E55A03" w:rsidP="00E55A03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</w:p>
    <w:p w14:paraId="2DC851EB" w14:textId="0E19BBB6" w:rsidR="00E55A03" w:rsidRPr="002821A6" w:rsidRDefault="004A77BE" w:rsidP="00E55A03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</w:rPr>
      </w:pPr>
      <w:r w:rsidRPr="002821A6">
        <w:rPr>
          <w:rFonts w:ascii="Arial" w:hAnsi="Arial" w:cs="Arial"/>
          <w:szCs w:val="24"/>
        </w:rPr>
        <w:t xml:space="preserve">Overall, these results underscore the potential </w:t>
      </w:r>
      <w:r w:rsidR="002821A6">
        <w:rPr>
          <w:rFonts w:ascii="Arial" w:hAnsi="Arial" w:cs="Arial"/>
          <w:szCs w:val="24"/>
        </w:rPr>
        <w:t xml:space="preserve">application </w:t>
      </w:r>
      <w:r w:rsidRPr="002821A6">
        <w:rPr>
          <w:rFonts w:ascii="Arial" w:hAnsi="Arial" w:cs="Arial"/>
          <w:szCs w:val="24"/>
        </w:rPr>
        <w:t xml:space="preserve">of ACA-based binders for ultra-rapid repair in extreme cold environments. Future </w:t>
      </w:r>
      <w:r w:rsidR="002821A6">
        <w:rPr>
          <w:rFonts w:ascii="Arial" w:hAnsi="Arial" w:cs="Arial"/>
          <w:szCs w:val="24"/>
        </w:rPr>
        <w:t>studies</w:t>
      </w:r>
      <w:r w:rsidRPr="002821A6">
        <w:rPr>
          <w:rFonts w:ascii="Arial" w:hAnsi="Arial" w:cs="Arial"/>
          <w:szCs w:val="24"/>
        </w:rPr>
        <w:t xml:space="preserve"> should address large-area placement strategies and </w:t>
      </w:r>
      <w:r w:rsidR="002821A6">
        <w:rPr>
          <w:rFonts w:ascii="Arial" w:hAnsi="Arial" w:cs="Arial"/>
          <w:szCs w:val="24"/>
        </w:rPr>
        <w:t xml:space="preserve">the </w:t>
      </w:r>
      <w:r w:rsidR="002821A6" w:rsidRPr="002821A6">
        <w:rPr>
          <w:rFonts w:ascii="Arial" w:hAnsi="Arial" w:cs="Arial"/>
          <w:szCs w:val="24"/>
        </w:rPr>
        <w:t xml:space="preserve">management of </w:t>
      </w:r>
      <w:r w:rsidRPr="002821A6">
        <w:rPr>
          <w:rFonts w:ascii="Arial" w:hAnsi="Arial" w:cs="Arial"/>
          <w:szCs w:val="24"/>
        </w:rPr>
        <w:t xml:space="preserve">hydration heat </w:t>
      </w:r>
      <w:r w:rsidR="002821A6">
        <w:rPr>
          <w:rFonts w:ascii="Arial" w:hAnsi="Arial" w:cs="Arial"/>
          <w:szCs w:val="24"/>
        </w:rPr>
        <w:t>in</w:t>
      </w:r>
      <w:r w:rsidRPr="002821A6">
        <w:rPr>
          <w:rFonts w:ascii="Arial" w:hAnsi="Arial" w:cs="Arial"/>
          <w:szCs w:val="24"/>
        </w:rPr>
        <w:t xml:space="preserve"> thick sections, as current formulations exhibit very high reactivity that may lead to excessive thermal gradients in massive pours</w:t>
      </w:r>
      <w:r w:rsidR="00E55A03" w:rsidRPr="002821A6">
        <w:rPr>
          <w:rFonts w:ascii="Arial" w:hAnsi="Arial" w:cs="Arial"/>
          <w:szCs w:val="24"/>
        </w:rPr>
        <w:t>.</w:t>
      </w:r>
    </w:p>
    <w:p w14:paraId="1D1440E1" w14:textId="77777777" w:rsidR="00287EB6" w:rsidRPr="002821A6" w:rsidRDefault="00287EB6" w:rsidP="00E55A03">
      <w:pPr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szCs w:val="24"/>
          <w:lang w:eastAsia="ja-JP"/>
        </w:rPr>
      </w:pPr>
    </w:p>
    <w:p w14:paraId="34440988" w14:textId="628A322C" w:rsidR="001D1CBD" w:rsidRPr="002821A6" w:rsidRDefault="00D17602" w:rsidP="00F7640D">
      <w:pPr>
        <w:pStyle w:val="1"/>
        <w:rPr>
          <w:szCs w:val="28"/>
          <w:lang w:val="en-US"/>
        </w:rPr>
      </w:pPr>
      <w:r w:rsidRPr="002821A6">
        <w:rPr>
          <w:szCs w:val="28"/>
          <w:lang w:val="en-US"/>
        </w:rPr>
        <w:t>REFERENCES</w:t>
      </w:r>
    </w:p>
    <w:p w14:paraId="38C1A17B" w14:textId="46BCFC95" w:rsidR="00A73AF0" w:rsidRPr="002821A6" w:rsidRDefault="00A73AF0" w:rsidP="00A73AF0">
      <w:pPr>
        <w:pStyle w:val="Legal1"/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bCs/>
          <w:szCs w:val="24"/>
          <w:lang w:eastAsia="ja-JP"/>
        </w:rPr>
      </w:pPr>
      <w:r w:rsidRPr="002821A6">
        <w:rPr>
          <w:rFonts w:ascii="Arial" w:hAnsi="Arial" w:cs="Arial"/>
          <w:bCs/>
          <w:szCs w:val="24"/>
          <w:lang w:eastAsia="ja-JP"/>
        </w:rPr>
        <w:t xml:space="preserve">[1] J.J. Petrovic, Review Mechanical properties of ice and snow, J. Mater. Sci. 38 (2003) 1–6, </w:t>
      </w:r>
      <w:hyperlink r:id="rId18" w:history="1">
        <w:r w:rsidRPr="002821A6">
          <w:rPr>
            <w:rStyle w:val="a4"/>
            <w:rFonts w:ascii="Arial" w:hAnsi="Arial" w:cs="Arial"/>
            <w:bCs/>
            <w:szCs w:val="24"/>
            <w:lang w:eastAsia="ja-JP"/>
          </w:rPr>
          <w:t>https://doi.org/10.1023/A:1021134128038</w:t>
        </w:r>
      </w:hyperlink>
      <w:r w:rsidRPr="002821A6">
        <w:rPr>
          <w:rFonts w:ascii="Arial" w:hAnsi="Arial" w:cs="Arial"/>
          <w:bCs/>
          <w:szCs w:val="24"/>
          <w:lang w:eastAsia="ja-JP"/>
        </w:rPr>
        <w:t>.</w:t>
      </w:r>
    </w:p>
    <w:p w14:paraId="775CC286" w14:textId="6390E7CC" w:rsidR="00A73AF0" w:rsidRPr="002821A6" w:rsidRDefault="00A73AF0" w:rsidP="00A73AF0">
      <w:pPr>
        <w:pStyle w:val="Legal1"/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bCs/>
          <w:szCs w:val="24"/>
          <w:lang w:eastAsia="ja-JP"/>
        </w:rPr>
      </w:pPr>
      <w:r w:rsidRPr="002821A6">
        <w:rPr>
          <w:rFonts w:ascii="Arial" w:hAnsi="Arial" w:cs="Arial"/>
          <w:bCs/>
          <w:szCs w:val="24"/>
          <w:lang w:eastAsia="ja-JP"/>
        </w:rPr>
        <w:t xml:space="preserve">[2] K. Nakagawa, I. Terashima, K. </w:t>
      </w:r>
      <w:proofErr w:type="spellStart"/>
      <w:r w:rsidRPr="002821A6">
        <w:rPr>
          <w:rFonts w:ascii="Arial" w:hAnsi="Arial" w:cs="Arial"/>
          <w:bCs/>
          <w:szCs w:val="24"/>
          <w:lang w:eastAsia="ja-JP"/>
        </w:rPr>
        <w:t>Asaga</w:t>
      </w:r>
      <w:proofErr w:type="spellEnd"/>
      <w:r w:rsidRPr="002821A6">
        <w:rPr>
          <w:rFonts w:ascii="Arial" w:hAnsi="Arial" w:cs="Arial"/>
          <w:bCs/>
          <w:szCs w:val="24"/>
          <w:lang w:eastAsia="ja-JP"/>
        </w:rPr>
        <w:t xml:space="preserve">, M. Daimon, A study of hydration of amorphous calcium aluminate by selective dissolution analysis, Cem. </w:t>
      </w:r>
      <w:proofErr w:type="spellStart"/>
      <w:r w:rsidRPr="002821A6">
        <w:rPr>
          <w:rFonts w:ascii="Arial" w:hAnsi="Arial" w:cs="Arial"/>
          <w:bCs/>
          <w:szCs w:val="24"/>
          <w:lang w:eastAsia="ja-JP"/>
        </w:rPr>
        <w:t>Concr</w:t>
      </w:r>
      <w:proofErr w:type="spellEnd"/>
      <w:r w:rsidRPr="002821A6">
        <w:rPr>
          <w:rFonts w:ascii="Arial" w:hAnsi="Arial" w:cs="Arial"/>
          <w:bCs/>
          <w:szCs w:val="24"/>
          <w:lang w:eastAsia="ja-JP"/>
        </w:rPr>
        <w:t xml:space="preserve">. Res. 20 (1990) 655–661, </w:t>
      </w:r>
      <w:hyperlink r:id="rId19" w:history="1">
        <w:r w:rsidR="00E44B35" w:rsidRPr="002821A6">
          <w:rPr>
            <w:rStyle w:val="a4"/>
            <w:rFonts w:ascii="Arial" w:hAnsi="Arial" w:cs="Arial"/>
            <w:bCs/>
            <w:szCs w:val="24"/>
            <w:lang w:eastAsia="ja-JP"/>
          </w:rPr>
          <w:t>https://doi.org/10.1016/0008-8846(90)90108-A</w:t>
        </w:r>
      </w:hyperlink>
      <w:r w:rsidRPr="002821A6">
        <w:rPr>
          <w:rFonts w:ascii="Arial" w:hAnsi="Arial" w:cs="Arial"/>
          <w:bCs/>
          <w:szCs w:val="24"/>
          <w:lang w:eastAsia="ja-JP"/>
        </w:rPr>
        <w:t>.</w:t>
      </w:r>
    </w:p>
    <w:p w14:paraId="3C9F7C86" w14:textId="54C4683E" w:rsidR="00A73AF0" w:rsidRPr="002821A6" w:rsidRDefault="00A73AF0" w:rsidP="00A73AF0">
      <w:pPr>
        <w:pStyle w:val="Legal1"/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bCs/>
          <w:szCs w:val="24"/>
          <w:lang w:eastAsia="ja-JP"/>
        </w:rPr>
      </w:pPr>
      <w:r w:rsidRPr="002821A6">
        <w:rPr>
          <w:rFonts w:ascii="Arial" w:hAnsi="Arial" w:cs="Arial"/>
          <w:bCs/>
          <w:szCs w:val="24"/>
          <w:lang w:eastAsia="ja-JP"/>
        </w:rPr>
        <w:t xml:space="preserve">[3] A. Das, J.N. </w:t>
      </w:r>
      <w:proofErr w:type="spellStart"/>
      <w:r w:rsidRPr="002821A6">
        <w:rPr>
          <w:rFonts w:ascii="Arial" w:hAnsi="Arial" w:cs="Arial"/>
          <w:bCs/>
          <w:szCs w:val="24"/>
          <w:lang w:eastAsia="ja-JP"/>
        </w:rPr>
        <w:t>Bousseau</w:t>
      </w:r>
      <w:proofErr w:type="spellEnd"/>
      <w:r w:rsidRPr="002821A6">
        <w:rPr>
          <w:rFonts w:ascii="Arial" w:hAnsi="Arial" w:cs="Arial"/>
          <w:bCs/>
          <w:szCs w:val="24"/>
          <w:lang w:eastAsia="ja-JP"/>
        </w:rPr>
        <w:t xml:space="preserve">, N. Maach, R.J. Flatt, Effect of Temperature on Performance of Calcium Aluminate Cement Based Accelerator, Proc. 16th Int. </w:t>
      </w:r>
      <w:proofErr w:type="spellStart"/>
      <w:r w:rsidRPr="002821A6">
        <w:rPr>
          <w:rFonts w:ascii="Arial" w:hAnsi="Arial" w:cs="Arial"/>
          <w:bCs/>
          <w:szCs w:val="24"/>
          <w:lang w:eastAsia="ja-JP"/>
        </w:rPr>
        <w:t>Congr</w:t>
      </w:r>
      <w:proofErr w:type="spellEnd"/>
      <w:r w:rsidRPr="002821A6">
        <w:rPr>
          <w:rFonts w:ascii="Arial" w:hAnsi="Arial" w:cs="Arial"/>
          <w:bCs/>
          <w:szCs w:val="24"/>
          <w:lang w:eastAsia="ja-JP"/>
        </w:rPr>
        <w:t xml:space="preserve">. Chem. Cement </w:t>
      </w:r>
      <w:r w:rsidR="00322823" w:rsidRPr="002821A6">
        <w:rPr>
          <w:rFonts w:ascii="Arial" w:hAnsi="Arial" w:cs="Arial"/>
          <w:bCs/>
          <w:szCs w:val="24"/>
          <w:lang w:eastAsia="ja-JP"/>
        </w:rPr>
        <w:t xml:space="preserve">4 </w:t>
      </w:r>
      <w:r w:rsidRPr="002821A6">
        <w:rPr>
          <w:rFonts w:ascii="Arial" w:hAnsi="Arial" w:cs="Arial"/>
          <w:bCs/>
          <w:szCs w:val="24"/>
          <w:lang w:eastAsia="ja-JP"/>
        </w:rPr>
        <w:t xml:space="preserve">(2023) </w:t>
      </w:r>
      <w:r w:rsidR="00322823" w:rsidRPr="002821A6">
        <w:rPr>
          <w:rFonts w:ascii="Arial" w:hAnsi="Arial" w:cs="Arial"/>
          <w:bCs/>
          <w:szCs w:val="24"/>
          <w:lang w:eastAsia="ja-JP"/>
        </w:rPr>
        <w:t>26-29</w:t>
      </w:r>
      <w:r w:rsidRPr="002821A6">
        <w:rPr>
          <w:rFonts w:ascii="Arial" w:hAnsi="Arial" w:cs="Arial"/>
          <w:bCs/>
          <w:szCs w:val="24"/>
          <w:lang w:eastAsia="ja-JP"/>
        </w:rPr>
        <w:t xml:space="preserve">, </w:t>
      </w:r>
      <w:hyperlink r:id="rId20" w:history="1">
        <w:r w:rsidRPr="002821A6">
          <w:rPr>
            <w:rStyle w:val="a4"/>
            <w:rFonts w:ascii="Arial" w:hAnsi="Arial" w:cs="Arial"/>
            <w:bCs/>
            <w:szCs w:val="24"/>
            <w:lang w:eastAsia="ja-JP"/>
          </w:rPr>
          <w:t>https://doi.org/10.3929/ethz-b-000656329</w:t>
        </w:r>
      </w:hyperlink>
      <w:r w:rsidRPr="002821A6">
        <w:rPr>
          <w:rFonts w:ascii="Arial" w:hAnsi="Arial" w:cs="Arial"/>
          <w:bCs/>
          <w:szCs w:val="24"/>
          <w:lang w:eastAsia="ja-JP"/>
        </w:rPr>
        <w:t>.</w:t>
      </w:r>
    </w:p>
    <w:p w14:paraId="51A52F83" w14:textId="68BCB20E" w:rsidR="00A50BFD" w:rsidRPr="002821A6" w:rsidRDefault="00A73AF0" w:rsidP="00A73AF0">
      <w:pPr>
        <w:pStyle w:val="Legal1"/>
        <w:tabs>
          <w:tab w:val="left" w:pos="0"/>
          <w:tab w:val="left" w:pos="566"/>
          <w:tab w:val="left" w:pos="1134"/>
          <w:tab w:val="left" w:pos="1700"/>
          <w:tab w:val="left" w:pos="2267"/>
          <w:tab w:val="left" w:pos="2834"/>
          <w:tab w:val="left" w:pos="3401"/>
          <w:tab w:val="left" w:pos="3967"/>
          <w:tab w:val="left" w:pos="4535"/>
          <w:tab w:val="left" w:pos="5101"/>
          <w:tab w:val="left" w:pos="5668"/>
          <w:tab w:val="left" w:pos="6235"/>
          <w:tab w:val="left" w:pos="6802"/>
          <w:tab w:val="left" w:pos="7368"/>
          <w:tab w:val="left" w:pos="7936"/>
          <w:tab w:val="left" w:pos="8502"/>
          <w:tab w:val="left" w:pos="9068"/>
          <w:tab w:val="left" w:pos="9636"/>
          <w:tab w:val="left" w:pos="10202"/>
        </w:tabs>
        <w:jc w:val="both"/>
        <w:rPr>
          <w:rFonts w:ascii="Arial" w:hAnsi="Arial" w:cs="Arial"/>
          <w:bCs/>
          <w:szCs w:val="24"/>
          <w:lang w:eastAsia="ja-JP"/>
        </w:rPr>
      </w:pPr>
      <w:r w:rsidRPr="002821A6">
        <w:rPr>
          <w:rFonts w:ascii="Arial" w:hAnsi="Arial" w:cs="Arial"/>
          <w:bCs/>
          <w:szCs w:val="24"/>
          <w:lang w:eastAsia="ja-JP"/>
        </w:rPr>
        <w:t xml:space="preserve">[4] A. Franceschini, C. Nalet, P. Taquet, U-Technology, a Specialty Binder – Pushing further the </w:t>
      </w:r>
      <w:proofErr w:type="spellStart"/>
      <w:r w:rsidRPr="002821A6">
        <w:rPr>
          <w:rFonts w:ascii="Arial" w:hAnsi="Arial" w:cs="Arial"/>
          <w:bCs/>
          <w:szCs w:val="24"/>
          <w:lang w:eastAsia="ja-JP"/>
        </w:rPr>
        <w:t>Synchronisation</w:t>
      </w:r>
      <w:proofErr w:type="spellEnd"/>
      <w:r w:rsidRPr="002821A6">
        <w:rPr>
          <w:rFonts w:ascii="Arial" w:hAnsi="Arial" w:cs="Arial"/>
          <w:bCs/>
          <w:szCs w:val="24"/>
          <w:lang w:eastAsia="ja-JP"/>
        </w:rPr>
        <w:t xml:space="preserve"> of Ettringite formation, </w:t>
      </w:r>
      <w:proofErr w:type="spellStart"/>
      <w:r w:rsidRPr="002821A6">
        <w:rPr>
          <w:rFonts w:ascii="Arial" w:hAnsi="Arial" w:cs="Arial"/>
          <w:bCs/>
          <w:szCs w:val="24"/>
          <w:lang w:eastAsia="ja-JP"/>
        </w:rPr>
        <w:t>Drymix</w:t>
      </w:r>
      <w:proofErr w:type="spellEnd"/>
      <w:r w:rsidRPr="002821A6">
        <w:rPr>
          <w:rFonts w:ascii="Arial" w:hAnsi="Arial" w:cs="Arial"/>
          <w:bCs/>
          <w:szCs w:val="24"/>
          <w:lang w:eastAsia="ja-JP"/>
        </w:rPr>
        <w:t xml:space="preserve"> Mortar Yearbook (2021) 28–37.</w:t>
      </w:r>
    </w:p>
    <w:sectPr w:rsidR="00A50BFD" w:rsidRPr="002821A6" w:rsidSect="00F7640D">
      <w:footerReference w:type="even" r:id="rId21"/>
      <w:footerReference w:type="default" r:id="rId22"/>
      <w:headerReference w:type="first" r:id="rId23"/>
      <w:footerReference w:type="first" r:id="rId24"/>
      <w:endnotePr>
        <w:numFmt w:val="decimal"/>
      </w:endnotePr>
      <w:pgSz w:w="11905" w:h="16837" w:code="9"/>
      <w:pgMar w:top="1699" w:right="1699" w:bottom="1699" w:left="1699" w:header="720" w:footer="720" w:gutter="576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45460" w14:textId="77777777" w:rsidR="000B75F8" w:rsidRDefault="000B75F8">
      <w:r>
        <w:separator/>
      </w:r>
    </w:p>
  </w:endnote>
  <w:endnote w:type="continuationSeparator" w:id="0">
    <w:p w14:paraId="7F6A5686" w14:textId="77777777" w:rsidR="000B75F8" w:rsidRDefault="000B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8A28F" w14:textId="77777777" w:rsidR="00E0465F" w:rsidRDefault="00E0465F" w:rsidP="00E81735">
    <w:pPr>
      <w:pStyle w:val="af4"/>
      <w:framePr w:wrap="none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48E5A0B7" w14:textId="77777777" w:rsidR="00E0465F" w:rsidRDefault="00E0465F" w:rsidP="00E0465F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0C5B" w14:textId="77777777" w:rsidR="00E0465F" w:rsidRPr="00F7640D" w:rsidRDefault="00E0465F" w:rsidP="00E81735">
    <w:pPr>
      <w:pStyle w:val="af4"/>
      <w:framePr w:wrap="none" w:vAnchor="text" w:hAnchor="margin" w:xAlign="right" w:y="1"/>
      <w:rPr>
        <w:rStyle w:val="af6"/>
        <w:rFonts w:ascii="Arial" w:hAnsi="Arial" w:cs="Arial"/>
      </w:rPr>
    </w:pPr>
    <w:r w:rsidRPr="00F7640D">
      <w:rPr>
        <w:rStyle w:val="af6"/>
        <w:rFonts w:ascii="Arial" w:hAnsi="Arial" w:cs="Arial"/>
      </w:rPr>
      <w:fldChar w:fldCharType="begin"/>
    </w:r>
    <w:r w:rsidRPr="00F7640D">
      <w:rPr>
        <w:rStyle w:val="af6"/>
        <w:rFonts w:ascii="Arial" w:hAnsi="Arial" w:cs="Arial"/>
      </w:rPr>
      <w:instrText xml:space="preserve">PAGE  </w:instrText>
    </w:r>
    <w:r w:rsidRPr="00F7640D">
      <w:rPr>
        <w:rStyle w:val="af6"/>
        <w:rFonts w:ascii="Arial" w:hAnsi="Arial" w:cs="Arial"/>
      </w:rPr>
      <w:fldChar w:fldCharType="separate"/>
    </w:r>
    <w:r w:rsidRPr="00F7640D">
      <w:rPr>
        <w:rStyle w:val="af6"/>
        <w:rFonts w:ascii="Arial" w:hAnsi="Arial" w:cs="Arial"/>
        <w:noProof/>
      </w:rPr>
      <w:t>3</w:t>
    </w:r>
    <w:r w:rsidRPr="00F7640D">
      <w:rPr>
        <w:rStyle w:val="af6"/>
        <w:rFonts w:ascii="Arial" w:hAnsi="Arial" w:cs="Arial"/>
      </w:rPr>
      <w:fldChar w:fldCharType="end"/>
    </w:r>
  </w:p>
  <w:p w14:paraId="1885F293" w14:textId="77777777" w:rsidR="00E0465F" w:rsidRPr="00F7640D" w:rsidRDefault="00E0465F" w:rsidP="00E0465F">
    <w:pPr>
      <w:pStyle w:val="af4"/>
      <w:ind w:right="360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4857B" w14:textId="77777777" w:rsidR="007351DA" w:rsidRPr="007351DA" w:rsidRDefault="007351DA" w:rsidP="00E81735">
    <w:pPr>
      <w:pStyle w:val="af4"/>
      <w:framePr w:wrap="none" w:vAnchor="text" w:hAnchor="margin" w:xAlign="right" w:y="1"/>
      <w:rPr>
        <w:rStyle w:val="af6"/>
      </w:rPr>
    </w:pPr>
    <w:r w:rsidRPr="007351DA">
      <w:rPr>
        <w:rStyle w:val="af6"/>
      </w:rPr>
      <w:fldChar w:fldCharType="begin"/>
    </w:r>
    <w:r w:rsidRPr="007351DA">
      <w:rPr>
        <w:rStyle w:val="af6"/>
      </w:rPr>
      <w:instrText xml:space="preserve">PAGE  </w:instrText>
    </w:r>
    <w:r w:rsidRPr="007351DA">
      <w:rPr>
        <w:rStyle w:val="af6"/>
      </w:rPr>
      <w:fldChar w:fldCharType="separate"/>
    </w:r>
    <w:r w:rsidR="00E0465F">
      <w:rPr>
        <w:rStyle w:val="af6"/>
        <w:noProof/>
      </w:rPr>
      <w:t>1</w:t>
    </w:r>
    <w:r w:rsidRPr="007351DA">
      <w:rPr>
        <w:rStyle w:val="af6"/>
      </w:rPr>
      <w:fldChar w:fldCharType="end"/>
    </w:r>
  </w:p>
  <w:p w14:paraId="6210ACEE" w14:textId="2394CCEC" w:rsidR="007351DA" w:rsidRPr="00D42D7D" w:rsidRDefault="007351DA" w:rsidP="007351DA">
    <w:pPr>
      <w:pStyle w:val="af4"/>
      <w:ind w:right="360"/>
      <w:rPr>
        <w:rFonts w:ascii="Arial" w:hAnsi="Arial" w:cs="Arial"/>
        <w:lang w:eastAsia="ja-JP"/>
      </w:rPr>
    </w:pPr>
    <w:r w:rsidRPr="00F7640D">
      <w:rPr>
        <w:rFonts w:ascii="Arial" w:hAnsi="Arial" w:cs="Arial"/>
        <w:i/>
      </w:rPr>
      <w:t>*</w:t>
    </w:r>
    <w:r w:rsidR="000E3B24">
      <w:rPr>
        <w:rFonts w:ascii="Arial" w:hAnsi="Arial" w:cs="Arial" w:hint="eastAsia"/>
        <w:i/>
        <w:lang w:eastAsia="ja-JP"/>
      </w:rPr>
      <w:t xml:space="preserve"> </w:t>
    </w:r>
    <w:r w:rsidR="00D42D7D">
      <w:rPr>
        <w:rFonts w:ascii="Arial" w:hAnsi="Arial" w:cs="Arial"/>
        <w:i/>
        <w:lang w:eastAsia="ja-JP"/>
      </w:rPr>
      <w:t>tomoki</w:t>
    </w:r>
    <w:r w:rsidR="00D42D7D">
      <w:rPr>
        <w:rFonts w:ascii="Arial" w:hAnsi="Arial" w:cs="Arial" w:hint="eastAsia"/>
        <w:i/>
        <w:lang w:eastAsia="ja-JP"/>
      </w:rPr>
      <w:t>.katagiri@mu-cc.com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0AD86" w14:textId="77777777" w:rsidR="000B75F8" w:rsidRDefault="000B75F8">
      <w:r>
        <w:separator/>
      </w:r>
    </w:p>
  </w:footnote>
  <w:footnote w:type="continuationSeparator" w:id="0">
    <w:p w14:paraId="7369A16B" w14:textId="77777777" w:rsidR="000B75F8" w:rsidRDefault="000B7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D71BB" w14:textId="73CB75F8" w:rsidR="00F7640D" w:rsidRDefault="00F7640D">
    <w:pPr>
      <w:pStyle w:val="af2"/>
    </w:pPr>
    <w:r w:rsidRPr="00974929">
      <w:rPr>
        <w:noProof/>
      </w:rPr>
      <w:drawing>
        <wp:inline distT="0" distB="0" distL="0" distR="0" wp14:anchorId="5F79B26A" wp14:editId="586D810F">
          <wp:extent cx="3884531" cy="1203125"/>
          <wp:effectExtent l="0" t="0" r="1905" b="3810"/>
          <wp:docPr id="7" name="Picture 1" descr="A close-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71F3E7E-96DE-A587-CBC2-B375ED8BC6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" descr="A close-up of a logo&#10;&#10;Description automatically generated">
                    <a:extLst>
                      <a:ext uri="{FF2B5EF4-FFF2-40B4-BE49-F238E27FC236}">
                        <a16:creationId xmlns:a16="http://schemas.microsoft.com/office/drawing/2014/main" id="{B71F3E7E-96DE-A587-CBC2-B375ED8BC6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26251" cy="12160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start w:val="1"/>
      <w:numFmt w:val="lowerRoman"/>
      <w:suff w:val="nothing"/>
      <w:lvlText w:val="%9)"/>
      <w:lvlJc w:val="left"/>
    </w:lvl>
  </w:abstractNum>
  <w:abstractNum w:abstractNumId="1" w15:restartNumberingAfterBreak="0">
    <w:nsid w:val="0B0F5DC3"/>
    <w:multiLevelType w:val="hybridMultilevel"/>
    <w:tmpl w:val="9B5210B2"/>
    <w:lvl w:ilvl="0" w:tplc="1EF4ED46">
      <w:start w:val="1"/>
      <w:numFmt w:val="decimal"/>
      <w:pStyle w:val="a"/>
      <w:lvlText w:val="[%1]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4C7DB6"/>
    <w:multiLevelType w:val="hybridMultilevel"/>
    <w:tmpl w:val="F3BE4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E1B1A"/>
    <w:multiLevelType w:val="hybridMultilevel"/>
    <w:tmpl w:val="C9CAD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56EE7"/>
    <w:multiLevelType w:val="hybridMultilevel"/>
    <w:tmpl w:val="C8D4F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935FF"/>
    <w:multiLevelType w:val="hybridMultilevel"/>
    <w:tmpl w:val="77C4F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402F8"/>
    <w:multiLevelType w:val="hybridMultilevel"/>
    <w:tmpl w:val="4B7AF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069C0"/>
    <w:multiLevelType w:val="hybridMultilevel"/>
    <w:tmpl w:val="4C780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448380">
    <w:abstractNumId w:val="0"/>
  </w:num>
  <w:num w:numId="2" w16cid:durableId="266353063">
    <w:abstractNumId w:val="1"/>
  </w:num>
  <w:num w:numId="3" w16cid:durableId="1474982174">
    <w:abstractNumId w:val="2"/>
  </w:num>
  <w:num w:numId="4" w16cid:durableId="745224513">
    <w:abstractNumId w:val="6"/>
  </w:num>
  <w:num w:numId="5" w16cid:durableId="567545120">
    <w:abstractNumId w:val="3"/>
  </w:num>
  <w:num w:numId="6" w16cid:durableId="932317226">
    <w:abstractNumId w:val="4"/>
  </w:num>
  <w:num w:numId="7" w16cid:durableId="1841040971">
    <w:abstractNumId w:val="5"/>
  </w:num>
  <w:num w:numId="8" w16cid:durableId="3855680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BIUtzcyMzYxMDc1MjJR2l4NTi4sz8PJAC41oAZjmyc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ICAA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sd95w9zwrr0vieardsxder30faetpx9wsev&quot;&gt;NSFCAREER_2012&lt;record-ids&gt;&lt;item&gt;108&lt;/item&gt;&lt;item&gt;153&lt;/item&gt;&lt;item&gt;154&lt;/item&gt;&lt;item&gt;156&lt;/item&gt;&lt;item&gt;157&lt;/item&gt;&lt;item&gt;158&lt;/item&gt;&lt;item&gt;681&lt;/item&gt;&lt;item&gt;932&lt;/item&gt;&lt;item&gt;936&lt;/item&gt;&lt;item&gt;1080&lt;/item&gt;&lt;item&gt;1081&lt;/item&gt;&lt;item&gt;1082&lt;/item&gt;&lt;item&gt;1084&lt;/item&gt;&lt;item&gt;1085&lt;/item&gt;&lt;item&gt;1086&lt;/item&gt;&lt;item&gt;1105&lt;/item&gt;&lt;/record-ids&gt;&lt;/item&gt;&lt;/Libraries&gt;"/>
  </w:docVars>
  <w:rsids>
    <w:rsidRoot w:val="00B54572"/>
    <w:rsid w:val="00000D07"/>
    <w:rsid w:val="000301C9"/>
    <w:rsid w:val="00030CDA"/>
    <w:rsid w:val="000327C8"/>
    <w:rsid w:val="00037AA6"/>
    <w:rsid w:val="00042E33"/>
    <w:rsid w:val="00055962"/>
    <w:rsid w:val="0005697F"/>
    <w:rsid w:val="00072B9B"/>
    <w:rsid w:val="00074282"/>
    <w:rsid w:val="0008697E"/>
    <w:rsid w:val="0009331D"/>
    <w:rsid w:val="00093D76"/>
    <w:rsid w:val="000973EB"/>
    <w:rsid w:val="000B6B97"/>
    <w:rsid w:val="000B75F8"/>
    <w:rsid w:val="000D0F6A"/>
    <w:rsid w:val="000E3B24"/>
    <w:rsid w:val="000F52AE"/>
    <w:rsid w:val="00101B11"/>
    <w:rsid w:val="00101C98"/>
    <w:rsid w:val="00111E00"/>
    <w:rsid w:val="00116039"/>
    <w:rsid w:val="00122E0B"/>
    <w:rsid w:val="00137A14"/>
    <w:rsid w:val="001410E4"/>
    <w:rsid w:val="00151202"/>
    <w:rsid w:val="00157720"/>
    <w:rsid w:val="001579E0"/>
    <w:rsid w:val="001649D9"/>
    <w:rsid w:val="00164B77"/>
    <w:rsid w:val="0016550C"/>
    <w:rsid w:val="00170AF3"/>
    <w:rsid w:val="00170E5F"/>
    <w:rsid w:val="00173E28"/>
    <w:rsid w:val="00174021"/>
    <w:rsid w:val="00175AAC"/>
    <w:rsid w:val="00176984"/>
    <w:rsid w:val="001800E9"/>
    <w:rsid w:val="001868A5"/>
    <w:rsid w:val="0019022C"/>
    <w:rsid w:val="001A0097"/>
    <w:rsid w:val="001A192C"/>
    <w:rsid w:val="001B5C0B"/>
    <w:rsid w:val="001C41D0"/>
    <w:rsid w:val="001C51E6"/>
    <w:rsid w:val="001D1CBD"/>
    <w:rsid w:val="001D6619"/>
    <w:rsid w:val="001E1C0A"/>
    <w:rsid w:val="001E2EA4"/>
    <w:rsid w:val="001E33E8"/>
    <w:rsid w:val="001E6905"/>
    <w:rsid w:val="00215CEE"/>
    <w:rsid w:val="00216DA1"/>
    <w:rsid w:val="00235DED"/>
    <w:rsid w:val="00246359"/>
    <w:rsid w:val="0025626A"/>
    <w:rsid w:val="00256CA7"/>
    <w:rsid w:val="002709B6"/>
    <w:rsid w:val="002725BE"/>
    <w:rsid w:val="00280755"/>
    <w:rsid w:val="002821A6"/>
    <w:rsid w:val="0028341C"/>
    <w:rsid w:val="00287EB6"/>
    <w:rsid w:val="002A72C2"/>
    <w:rsid w:val="002B0488"/>
    <w:rsid w:val="002B30CA"/>
    <w:rsid w:val="002D6C58"/>
    <w:rsid w:val="002E052C"/>
    <w:rsid w:val="002E7ADA"/>
    <w:rsid w:val="0031575D"/>
    <w:rsid w:val="00322823"/>
    <w:rsid w:val="00330481"/>
    <w:rsid w:val="00341241"/>
    <w:rsid w:val="00343FFB"/>
    <w:rsid w:val="00345822"/>
    <w:rsid w:val="003470C2"/>
    <w:rsid w:val="00347140"/>
    <w:rsid w:val="00347739"/>
    <w:rsid w:val="00351528"/>
    <w:rsid w:val="003579EF"/>
    <w:rsid w:val="003810E9"/>
    <w:rsid w:val="00382FAB"/>
    <w:rsid w:val="00387AF6"/>
    <w:rsid w:val="003A0FAF"/>
    <w:rsid w:val="003A178B"/>
    <w:rsid w:val="003A1FC5"/>
    <w:rsid w:val="003B31BC"/>
    <w:rsid w:val="003B6A90"/>
    <w:rsid w:val="003C2453"/>
    <w:rsid w:val="003D2C94"/>
    <w:rsid w:val="003D5D96"/>
    <w:rsid w:val="003D7077"/>
    <w:rsid w:val="003E723C"/>
    <w:rsid w:val="003F1041"/>
    <w:rsid w:val="00413D09"/>
    <w:rsid w:val="00416527"/>
    <w:rsid w:val="00435752"/>
    <w:rsid w:val="00436836"/>
    <w:rsid w:val="00442CAB"/>
    <w:rsid w:val="0044387D"/>
    <w:rsid w:val="00443FEA"/>
    <w:rsid w:val="00454153"/>
    <w:rsid w:val="0046690D"/>
    <w:rsid w:val="00490F1A"/>
    <w:rsid w:val="00493FBC"/>
    <w:rsid w:val="004A2A74"/>
    <w:rsid w:val="004A77BE"/>
    <w:rsid w:val="004B2780"/>
    <w:rsid w:val="004B69F2"/>
    <w:rsid w:val="004C0148"/>
    <w:rsid w:val="004C1C23"/>
    <w:rsid w:val="004C57FC"/>
    <w:rsid w:val="004D0162"/>
    <w:rsid w:val="004E43ED"/>
    <w:rsid w:val="004F075F"/>
    <w:rsid w:val="00502637"/>
    <w:rsid w:val="0052400E"/>
    <w:rsid w:val="00534849"/>
    <w:rsid w:val="00535860"/>
    <w:rsid w:val="0053655A"/>
    <w:rsid w:val="00536A80"/>
    <w:rsid w:val="00540404"/>
    <w:rsid w:val="00540E7D"/>
    <w:rsid w:val="005436B7"/>
    <w:rsid w:val="00545306"/>
    <w:rsid w:val="005537E5"/>
    <w:rsid w:val="0056060E"/>
    <w:rsid w:val="005618CD"/>
    <w:rsid w:val="00561CBF"/>
    <w:rsid w:val="00590A88"/>
    <w:rsid w:val="005934A5"/>
    <w:rsid w:val="005A3500"/>
    <w:rsid w:val="005A6773"/>
    <w:rsid w:val="005C0629"/>
    <w:rsid w:val="005C4463"/>
    <w:rsid w:val="005E4BFE"/>
    <w:rsid w:val="005F13A1"/>
    <w:rsid w:val="00606D30"/>
    <w:rsid w:val="0060786E"/>
    <w:rsid w:val="00622EF0"/>
    <w:rsid w:val="00627B80"/>
    <w:rsid w:val="00630F6C"/>
    <w:rsid w:val="00635E82"/>
    <w:rsid w:val="00636DAA"/>
    <w:rsid w:val="006538B1"/>
    <w:rsid w:val="006608E6"/>
    <w:rsid w:val="00672C9C"/>
    <w:rsid w:val="00693D56"/>
    <w:rsid w:val="006949CE"/>
    <w:rsid w:val="006C2061"/>
    <w:rsid w:val="006D3FB1"/>
    <w:rsid w:val="006E4CFD"/>
    <w:rsid w:val="006E6EC7"/>
    <w:rsid w:val="006F145C"/>
    <w:rsid w:val="006F3D70"/>
    <w:rsid w:val="006F7097"/>
    <w:rsid w:val="00700B9F"/>
    <w:rsid w:val="00716D1F"/>
    <w:rsid w:val="007170E8"/>
    <w:rsid w:val="007232A5"/>
    <w:rsid w:val="00727D21"/>
    <w:rsid w:val="00730A20"/>
    <w:rsid w:val="00730E9B"/>
    <w:rsid w:val="0073383D"/>
    <w:rsid w:val="007351DA"/>
    <w:rsid w:val="00753F25"/>
    <w:rsid w:val="00754A8C"/>
    <w:rsid w:val="00755A3A"/>
    <w:rsid w:val="00756D18"/>
    <w:rsid w:val="00765817"/>
    <w:rsid w:val="00772867"/>
    <w:rsid w:val="00773D5E"/>
    <w:rsid w:val="00777CB4"/>
    <w:rsid w:val="00781B5F"/>
    <w:rsid w:val="00784BCE"/>
    <w:rsid w:val="00785336"/>
    <w:rsid w:val="007A1781"/>
    <w:rsid w:val="007A3313"/>
    <w:rsid w:val="007A4B4D"/>
    <w:rsid w:val="007B3FFD"/>
    <w:rsid w:val="007C15AF"/>
    <w:rsid w:val="007F4131"/>
    <w:rsid w:val="007F639E"/>
    <w:rsid w:val="00805BB6"/>
    <w:rsid w:val="00822AC6"/>
    <w:rsid w:val="0084687B"/>
    <w:rsid w:val="008479FA"/>
    <w:rsid w:val="00850E79"/>
    <w:rsid w:val="00870165"/>
    <w:rsid w:val="00870F53"/>
    <w:rsid w:val="00880550"/>
    <w:rsid w:val="00884CB2"/>
    <w:rsid w:val="0088746E"/>
    <w:rsid w:val="00887920"/>
    <w:rsid w:val="008933B9"/>
    <w:rsid w:val="008A4EF8"/>
    <w:rsid w:val="008A60F2"/>
    <w:rsid w:val="008B22A5"/>
    <w:rsid w:val="008D676A"/>
    <w:rsid w:val="008E14E0"/>
    <w:rsid w:val="00905E46"/>
    <w:rsid w:val="00910106"/>
    <w:rsid w:val="00926EF3"/>
    <w:rsid w:val="00943974"/>
    <w:rsid w:val="00943D68"/>
    <w:rsid w:val="00943DB7"/>
    <w:rsid w:val="009509E1"/>
    <w:rsid w:val="00955E08"/>
    <w:rsid w:val="00970278"/>
    <w:rsid w:val="00970B46"/>
    <w:rsid w:val="00980299"/>
    <w:rsid w:val="00997F27"/>
    <w:rsid w:val="009A2210"/>
    <w:rsid w:val="009A2F81"/>
    <w:rsid w:val="009A3694"/>
    <w:rsid w:val="009A4D44"/>
    <w:rsid w:val="009C1590"/>
    <w:rsid w:val="009D1A60"/>
    <w:rsid w:val="009D44D5"/>
    <w:rsid w:val="009D5434"/>
    <w:rsid w:val="009F33DC"/>
    <w:rsid w:val="00A21529"/>
    <w:rsid w:val="00A22FF5"/>
    <w:rsid w:val="00A25C0F"/>
    <w:rsid w:val="00A266D3"/>
    <w:rsid w:val="00A31270"/>
    <w:rsid w:val="00A50BFD"/>
    <w:rsid w:val="00A56842"/>
    <w:rsid w:val="00A64C69"/>
    <w:rsid w:val="00A73AF0"/>
    <w:rsid w:val="00A757F9"/>
    <w:rsid w:val="00AA6830"/>
    <w:rsid w:val="00AB4736"/>
    <w:rsid w:val="00AD119A"/>
    <w:rsid w:val="00AE2073"/>
    <w:rsid w:val="00AE5C89"/>
    <w:rsid w:val="00AF15E6"/>
    <w:rsid w:val="00B010F2"/>
    <w:rsid w:val="00B012A1"/>
    <w:rsid w:val="00B0182B"/>
    <w:rsid w:val="00B16C07"/>
    <w:rsid w:val="00B21D1D"/>
    <w:rsid w:val="00B319FA"/>
    <w:rsid w:val="00B504AD"/>
    <w:rsid w:val="00B54572"/>
    <w:rsid w:val="00B57709"/>
    <w:rsid w:val="00B6672C"/>
    <w:rsid w:val="00B728F2"/>
    <w:rsid w:val="00B82781"/>
    <w:rsid w:val="00B87129"/>
    <w:rsid w:val="00B9246B"/>
    <w:rsid w:val="00BA3A98"/>
    <w:rsid w:val="00BA435E"/>
    <w:rsid w:val="00BA75E6"/>
    <w:rsid w:val="00BD2307"/>
    <w:rsid w:val="00BE22F5"/>
    <w:rsid w:val="00BE5665"/>
    <w:rsid w:val="00BE716E"/>
    <w:rsid w:val="00BF0BDB"/>
    <w:rsid w:val="00BF3F8D"/>
    <w:rsid w:val="00BF53B2"/>
    <w:rsid w:val="00C00B26"/>
    <w:rsid w:val="00C109CA"/>
    <w:rsid w:val="00C16668"/>
    <w:rsid w:val="00C215C2"/>
    <w:rsid w:val="00C37261"/>
    <w:rsid w:val="00C379C2"/>
    <w:rsid w:val="00C405D4"/>
    <w:rsid w:val="00C447BF"/>
    <w:rsid w:val="00C524ED"/>
    <w:rsid w:val="00C52CA8"/>
    <w:rsid w:val="00C57057"/>
    <w:rsid w:val="00C63267"/>
    <w:rsid w:val="00C709A8"/>
    <w:rsid w:val="00C74619"/>
    <w:rsid w:val="00C74AE2"/>
    <w:rsid w:val="00C851CC"/>
    <w:rsid w:val="00C87B3B"/>
    <w:rsid w:val="00CA6F53"/>
    <w:rsid w:val="00CA7FA7"/>
    <w:rsid w:val="00CC4C7F"/>
    <w:rsid w:val="00CD3B01"/>
    <w:rsid w:val="00CE76CA"/>
    <w:rsid w:val="00D01EE1"/>
    <w:rsid w:val="00D0785B"/>
    <w:rsid w:val="00D13D92"/>
    <w:rsid w:val="00D162A6"/>
    <w:rsid w:val="00D17602"/>
    <w:rsid w:val="00D2112F"/>
    <w:rsid w:val="00D22A13"/>
    <w:rsid w:val="00D4103F"/>
    <w:rsid w:val="00D41ECA"/>
    <w:rsid w:val="00D42D7D"/>
    <w:rsid w:val="00D45883"/>
    <w:rsid w:val="00D61D19"/>
    <w:rsid w:val="00D627CA"/>
    <w:rsid w:val="00D91E28"/>
    <w:rsid w:val="00DA229D"/>
    <w:rsid w:val="00DA6882"/>
    <w:rsid w:val="00DC3F97"/>
    <w:rsid w:val="00DD3332"/>
    <w:rsid w:val="00DE13C1"/>
    <w:rsid w:val="00DF54BB"/>
    <w:rsid w:val="00E0023D"/>
    <w:rsid w:val="00E0237A"/>
    <w:rsid w:val="00E0465F"/>
    <w:rsid w:val="00E04B10"/>
    <w:rsid w:val="00E10E23"/>
    <w:rsid w:val="00E13C26"/>
    <w:rsid w:val="00E44B35"/>
    <w:rsid w:val="00E55A03"/>
    <w:rsid w:val="00E57B0F"/>
    <w:rsid w:val="00E62352"/>
    <w:rsid w:val="00E624BB"/>
    <w:rsid w:val="00E66553"/>
    <w:rsid w:val="00E73A2F"/>
    <w:rsid w:val="00E756E6"/>
    <w:rsid w:val="00E774DA"/>
    <w:rsid w:val="00E811D1"/>
    <w:rsid w:val="00E95094"/>
    <w:rsid w:val="00EA1F5E"/>
    <w:rsid w:val="00EA3B1D"/>
    <w:rsid w:val="00EB0C4B"/>
    <w:rsid w:val="00EB2FB4"/>
    <w:rsid w:val="00EB3B7F"/>
    <w:rsid w:val="00EB6008"/>
    <w:rsid w:val="00EB6BB2"/>
    <w:rsid w:val="00EB7C32"/>
    <w:rsid w:val="00ED1E08"/>
    <w:rsid w:val="00EE4CFA"/>
    <w:rsid w:val="00EF2CA6"/>
    <w:rsid w:val="00EF58FC"/>
    <w:rsid w:val="00F00F8C"/>
    <w:rsid w:val="00F0735A"/>
    <w:rsid w:val="00F17350"/>
    <w:rsid w:val="00F26A22"/>
    <w:rsid w:val="00F2758A"/>
    <w:rsid w:val="00F41939"/>
    <w:rsid w:val="00F42DB0"/>
    <w:rsid w:val="00F65631"/>
    <w:rsid w:val="00F6764E"/>
    <w:rsid w:val="00F733C2"/>
    <w:rsid w:val="00F7640D"/>
    <w:rsid w:val="00F84184"/>
    <w:rsid w:val="00F85F51"/>
    <w:rsid w:val="00FA1720"/>
    <w:rsid w:val="00FA3D3A"/>
    <w:rsid w:val="00FB5293"/>
    <w:rsid w:val="00FC169A"/>
    <w:rsid w:val="00FC1ABA"/>
    <w:rsid w:val="00FC2095"/>
    <w:rsid w:val="00FF0B66"/>
    <w:rsid w:val="00FF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9E7B9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0">
    <w:name w:val="Normal"/>
    <w:qFormat/>
    <w:rsid w:val="007A1781"/>
    <w:rPr>
      <w:sz w:val="24"/>
      <w:lang w:val="en-US" w:eastAsia="en-US"/>
    </w:rPr>
  </w:style>
  <w:style w:type="paragraph" w:styleId="1">
    <w:name w:val="heading 1"/>
    <w:basedOn w:val="a0"/>
    <w:next w:val="a0"/>
    <w:link w:val="10"/>
    <w:uiPriority w:val="9"/>
    <w:qFormat/>
    <w:rsid w:val="00F7640D"/>
    <w:pPr>
      <w:keepNext/>
      <w:keepLines/>
      <w:spacing w:before="120"/>
      <w:jc w:val="center"/>
      <w:outlineLvl w:val="0"/>
    </w:pPr>
    <w:rPr>
      <w:rFonts w:ascii="Arial" w:eastAsiaTheme="majorEastAsia" w:hAnsi="Arial" w:cstheme="majorBidi"/>
      <w:b/>
      <w:caps/>
      <w:color w:val="000000" w:themeColor="text1"/>
      <w:sz w:val="28"/>
      <w:szCs w:val="32"/>
      <w:lang w:val="en-GB"/>
    </w:rPr>
  </w:style>
  <w:style w:type="paragraph" w:styleId="2">
    <w:name w:val="heading 2"/>
    <w:basedOn w:val="a0"/>
    <w:next w:val="a0"/>
    <w:link w:val="20"/>
    <w:uiPriority w:val="9"/>
    <w:unhideWhenUsed/>
    <w:qFormat/>
    <w:rsid w:val="00F7640D"/>
    <w:pPr>
      <w:keepNext/>
      <w:keepLines/>
      <w:jc w:val="center"/>
      <w:outlineLvl w:val="1"/>
    </w:pPr>
    <w:rPr>
      <w:rFonts w:ascii="Arial" w:eastAsiaTheme="majorEastAsia" w:hAnsi="Arial" w:cstheme="majorBidi"/>
      <w:b/>
      <w:color w:val="000000" w:themeColor="text1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7640D"/>
    <w:pPr>
      <w:keepNext/>
      <w:keepLines/>
      <w:spacing w:before="40"/>
      <w:outlineLvl w:val="2"/>
    </w:pPr>
    <w:rPr>
      <w:rFonts w:ascii="Arial" w:eastAsiaTheme="majorEastAsia" w:hAnsi="Arial" w:cstheme="majorBidi"/>
      <w:b/>
      <w:color w:val="000000" w:themeColor="text1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F7640D"/>
    <w:pPr>
      <w:keepNext/>
      <w:keepLines/>
      <w:spacing w:before="40"/>
      <w:outlineLvl w:val="3"/>
    </w:pPr>
    <w:rPr>
      <w:rFonts w:ascii="Arial" w:eastAsiaTheme="majorEastAsia" w:hAnsi="Arial" w:cstheme="majorBidi"/>
      <w:iCs/>
      <w:color w:val="000000" w:themeColor="text1"/>
      <w:u w:val="single"/>
    </w:rPr>
  </w:style>
  <w:style w:type="paragraph" w:styleId="5">
    <w:name w:val="heading 5"/>
    <w:basedOn w:val="a0"/>
    <w:next w:val="a0"/>
    <w:link w:val="50"/>
    <w:uiPriority w:val="9"/>
    <w:unhideWhenUsed/>
    <w:qFormat/>
    <w:rsid w:val="00F7640D"/>
    <w:pPr>
      <w:keepNext/>
      <w:keepLines/>
      <w:spacing w:before="40"/>
      <w:outlineLvl w:val="4"/>
    </w:pPr>
    <w:rPr>
      <w:rFonts w:ascii="Arial" w:eastAsiaTheme="majorEastAsia" w:hAnsi="Arial" w:cstheme="majorBidi"/>
      <w:i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157720"/>
    <w:rPr>
      <w:color w:val="0000FF" w:themeColor="hyperlink"/>
      <w:u w:val="single"/>
    </w:rPr>
  </w:style>
  <w:style w:type="paragraph" w:customStyle="1" w:styleId="Legal1">
    <w:name w:val="Legal 1"/>
    <w:basedOn w:val="a0"/>
    <w:rsid w:val="009509E1"/>
    <w:pPr>
      <w:widowControl w:val="0"/>
    </w:pPr>
  </w:style>
  <w:style w:type="paragraph" w:customStyle="1" w:styleId="Legal2">
    <w:name w:val="Legal 2"/>
    <w:basedOn w:val="a0"/>
    <w:rsid w:val="009509E1"/>
    <w:pPr>
      <w:widowControl w:val="0"/>
    </w:pPr>
  </w:style>
  <w:style w:type="paragraph" w:customStyle="1" w:styleId="Legal3">
    <w:name w:val="Legal 3"/>
    <w:basedOn w:val="a0"/>
    <w:rsid w:val="009509E1"/>
    <w:pPr>
      <w:widowControl w:val="0"/>
    </w:pPr>
  </w:style>
  <w:style w:type="paragraph" w:customStyle="1" w:styleId="Legal4">
    <w:name w:val="Legal 4"/>
    <w:basedOn w:val="a0"/>
    <w:rsid w:val="009509E1"/>
    <w:pPr>
      <w:widowControl w:val="0"/>
    </w:pPr>
  </w:style>
  <w:style w:type="paragraph" w:customStyle="1" w:styleId="Legal5">
    <w:name w:val="Legal 5"/>
    <w:basedOn w:val="a0"/>
    <w:rsid w:val="009509E1"/>
    <w:pPr>
      <w:widowControl w:val="0"/>
    </w:pPr>
  </w:style>
  <w:style w:type="paragraph" w:customStyle="1" w:styleId="Legal6">
    <w:name w:val="Legal 6"/>
    <w:basedOn w:val="a0"/>
    <w:rsid w:val="009509E1"/>
    <w:pPr>
      <w:widowControl w:val="0"/>
    </w:pPr>
  </w:style>
  <w:style w:type="paragraph" w:customStyle="1" w:styleId="Legal7">
    <w:name w:val="Legal 7"/>
    <w:basedOn w:val="a0"/>
    <w:rsid w:val="009509E1"/>
    <w:pPr>
      <w:widowControl w:val="0"/>
    </w:pPr>
  </w:style>
  <w:style w:type="paragraph" w:customStyle="1" w:styleId="Legal8">
    <w:name w:val="Legal 8"/>
    <w:basedOn w:val="a0"/>
    <w:rsid w:val="009509E1"/>
    <w:pPr>
      <w:widowControl w:val="0"/>
    </w:pPr>
  </w:style>
  <w:style w:type="paragraph" w:customStyle="1" w:styleId="Legal9">
    <w:name w:val="Legal 9"/>
    <w:basedOn w:val="a0"/>
    <w:rsid w:val="009509E1"/>
    <w:pPr>
      <w:widowControl w:val="0"/>
    </w:pPr>
  </w:style>
  <w:style w:type="paragraph" w:styleId="a5">
    <w:name w:val="footnote text"/>
    <w:basedOn w:val="a0"/>
    <w:semiHidden/>
    <w:rsid w:val="009509E1"/>
    <w:pPr>
      <w:tabs>
        <w:tab w:val="left" w:pos="0"/>
        <w:tab w:val="left" w:pos="566"/>
        <w:tab w:val="left" w:pos="1134"/>
        <w:tab w:val="left" w:pos="1700"/>
        <w:tab w:val="left" w:pos="2267"/>
        <w:tab w:val="left" w:pos="2834"/>
        <w:tab w:val="left" w:pos="3401"/>
        <w:tab w:val="left" w:pos="3967"/>
        <w:tab w:val="left" w:pos="4535"/>
        <w:tab w:val="left" w:pos="5101"/>
        <w:tab w:val="left" w:pos="5668"/>
        <w:tab w:val="left" w:pos="6235"/>
        <w:tab w:val="left" w:pos="6802"/>
        <w:tab w:val="left" w:pos="7368"/>
        <w:tab w:val="left" w:pos="7936"/>
        <w:tab w:val="left" w:pos="8502"/>
        <w:tab w:val="left" w:pos="9068"/>
        <w:tab w:val="left" w:pos="9636"/>
        <w:tab w:val="left" w:pos="10202"/>
      </w:tabs>
      <w:jc w:val="both"/>
    </w:pPr>
  </w:style>
  <w:style w:type="character" w:styleId="a6">
    <w:name w:val="footnote reference"/>
    <w:basedOn w:val="a1"/>
    <w:semiHidden/>
    <w:rsid w:val="009509E1"/>
    <w:rPr>
      <w:vertAlign w:val="superscript"/>
    </w:rPr>
  </w:style>
  <w:style w:type="character" w:styleId="a7">
    <w:name w:val="endnote reference"/>
    <w:basedOn w:val="a1"/>
    <w:semiHidden/>
    <w:rsid w:val="009509E1"/>
  </w:style>
  <w:style w:type="paragraph" w:styleId="a">
    <w:name w:val="endnote text"/>
    <w:basedOn w:val="a0"/>
    <w:link w:val="a8"/>
    <w:semiHidden/>
    <w:rsid w:val="009509E1"/>
    <w:pPr>
      <w:numPr>
        <w:numId w:val="2"/>
      </w:numPr>
      <w:jc w:val="both"/>
    </w:pPr>
    <w:rPr>
      <w:rFonts w:ascii="Garamond" w:hAnsi="Garamond"/>
      <w:sz w:val="20"/>
      <w:lang w:val="en-GB"/>
    </w:rPr>
  </w:style>
  <w:style w:type="character" w:customStyle="1" w:styleId="SYSHYPERTEXT">
    <w:name w:val="SYS_HYPERTEXT"/>
    <w:basedOn w:val="a1"/>
    <w:rsid w:val="009509E1"/>
    <w:rPr>
      <w:color w:val="0000FF"/>
      <w:u w:val="single"/>
    </w:rPr>
  </w:style>
  <w:style w:type="character" w:customStyle="1" w:styleId="a8">
    <w:name w:val="文末脚注文字列 (文字)"/>
    <w:basedOn w:val="a1"/>
    <w:link w:val="a"/>
    <w:semiHidden/>
    <w:rsid w:val="00157720"/>
    <w:rPr>
      <w:rFonts w:ascii="Garamond" w:hAnsi="Garamond"/>
      <w:lang w:val="en-GB" w:eastAsia="en-US"/>
    </w:rPr>
  </w:style>
  <w:style w:type="paragraph" w:styleId="a9">
    <w:name w:val="Balloon Text"/>
    <w:basedOn w:val="a0"/>
    <w:link w:val="aa"/>
    <w:uiPriority w:val="99"/>
    <w:semiHidden/>
    <w:unhideWhenUsed/>
    <w:rsid w:val="00157720"/>
    <w:rPr>
      <w:rFonts w:ascii="Tahoma" w:hAnsi="Tahoma" w:cs="Tahoma"/>
      <w:sz w:val="16"/>
      <w:szCs w:val="16"/>
    </w:rPr>
  </w:style>
  <w:style w:type="character" w:customStyle="1" w:styleId="aa">
    <w:name w:val="吹き出し (文字)"/>
    <w:basedOn w:val="a1"/>
    <w:link w:val="a9"/>
    <w:uiPriority w:val="99"/>
    <w:semiHidden/>
    <w:rsid w:val="00157720"/>
    <w:rPr>
      <w:rFonts w:ascii="Tahoma" w:hAnsi="Tahoma" w:cs="Tahoma"/>
      <w:sz w:val="16"/>
      <w:szCs w:val="16"/>
      <w:lang w:val="en-US" w:eastAsia="en-US"/>
    </w:rPr>
  </w:style>
  <w:style w:type="character" w:styleId="ab">
    <w:name w:val="annotation reference"/>
    <w:basedOn w:val="a1"/>
    <w:uiPriority w:val="99"/>
    <w:semiHidden/>
    <w:unhideWhenUsed/>
    <w:rsid w:val="00351528"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rsid w:val="00351528"/>
    <w:rPr>
      <w:sz w:val="20"/>
    </w:rPr>
  </w:style>
  <w:style w:type="character" w:customStyle="1" w:styleId="ad">
    <w:name w:val="コメント文字列 (文字)"/>
    <w:basedOn w:val="a1"/>
    <w:link w:val="ac"/>
    <w:uiPriority w:val="99"/>
    <w:rsid w:val="00351528"/>
    <w:rPr>
      <w:lang w:val="en-US"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5152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51528"/>
    <w:rPr>
      <w:b/>
      <w:bCs/>
      <w:lang w:val="en-US" w:eastAsia="en-US"/>
    </w:rPr>
  </w:style>
  <w:style w:type="paragraph" w:customStyle="1" w:styleId="EndNoteBibliographyTitle">
    <w:name w:val="EndNote Bibliography Title"/>
    <w:basedOn w:val="a0"/>
    <w:rsid w:val="001D1CBD"/>
    <w:pPr>
      <w:jc w:val="center"/>
    </w:pPr>
  </w:style>
  <w:style w:type="paragraph" w:customStyle="1" w:styleId="EndNoteBibliography">
    <w:name w:val="EndNote Bibliography"/>
    <w:basedOn w:val="a0"/>
    <w:rsid w:val="001D1CBD"/>
    <w:pPr>
      <w:jc w:val="both"/>
    </w:pPr>
  </w:style>
  <w:style w:type="paragraph" w:styleId="af0">
    <w:name w:val="List Paragraph"/>
    <w:basedOn w:val="a0"/>
    <w:uiPriority w:val="34"/>
    <w:qFormat/>
    <w:rsid w:val="00E57B0F"/>
    <w:pPr>
      <w:ind w:left="720"/>
      <w:contextualSpacing/>
    </w:pPr>
  </w:style>
  <w:style w:type="paragraph" w:styleId="af1">
    <w:name w:val="caption"/>
    <w:basedOn w:val="a0"/>
    <w:next w:val="a0"/>
    <w:uiPriority w:val="35"/>
    <w:unhideWhenUsed/>
    <w:qFormat/>
    <w:rsid w:val="00F7640D"/>
    <w:pPr>
      <w:spacing w:after="200"/>
      <w:jc w:val="center"/>
    </w:pPr>
    <w:rPr>
      <w:rFonts w:ascii="Arial" w:hAnsi="Arial" w:cs="Arial"/>
      <w:bCs/>
      <w:color w:val="000000"/>
      <w:sz w:val="20"/>
      <w:szCs w:val="28"/>
    </w:rPr>
  </w:style>
  <w:style w:type="paragraph" w:styleId="af2">
    <w:name w:val="header"/>
    <w:basedOn w:val="a0"/>
    <w:link w:val="af3"/>
    <w:uiPriority w:val="99"/>
    <w:unhideWhenUsed/>
    <w:rsid w:val="00AB4736"/>
    <w:pPr>
      <w:tabs>
        <w:tab w:val="center" w:pos="4680"/>
        <w:tab w:val="right" w:pos="9360"/>
      </w:tabs>
    </w:pPr>
  </w:style>
  <w:style w:type="character" w:customStyle="1" w:styleId="af3">
    <w:name w:val="ヘッダー (文字)"/>
    <w:basedOn w:val="a1"/>
    <w:link w:val="af2"/>
    <w:uiPriority w:val="99"/>
    <w:rsid w:val="00AB4736"/>
    <w:rPr>
      <w:sz w:val="24"/>
      <w:lang w:val="en-US" w:eastAsia="en-US"/>
    </w:rPr>
  </w:style>
  <w:style w:type="paragraph" w:styleId="af4">
    <w:name w:val="footer"/>
    <w:basedOn w:val="a0"/>
    <w:link w:val="af5"/>
    <w:uiPriority w:val="99"/>
    <w:unhideWhenUsed/>
    <w:rsid w:val="00AB4736"/>
    <w:pPr>
      <w:tabs>
        <w:tab w:val="center" w:pos="4680"/>
        <w:tab w:val="right" w:pos="9360"/>
      </w:tabs>
    </w:pPr>
  </w:style>
  <w:style w:type="character" w:customStyle="1" w:styleId="af5">
    <w:name w:val="フッター (文字)"/>
    <w:basedOn w:val="a1"/>
    <w:link w:val="af4"/>
    <w:uiPriority w:val="99"/>
    <w:rsid w:val="00AB4736"/>
    <w:rPr>
      <w:sz w:val="24"/>
      <w:lang w:val="en-US" w:eastAsia="en-US"/>
    </w:rPr>
  </w:style>
  <w:style w:type="character" w:styleId="af6">
    <w:name w:val="page number"/>
    <w:basedOn w:val="a1"/>
    <w:uiPriority w:val="99"/>
    <w:semiHidden/>
    <w:unhideWhenUsed/>
    <w:rsid w:val="007351DA"/>
  </w:style>
  <w:style w:type="character" w:customStyle="1" w:styleId="10">
    <w:name w:val="見出し 1 (文字)"/>
    <w:basedOn w:val="a1"/>
    <w:link w:val="1"/>
    <w:uiPriority w:val="9"/>
    <w:rsid w:val="00F7640D"/>
    <w:rPr>
      <w:rFonts w:ascii="Arial" w:eastAsiaTheme="majorEastAsia" w:hAnsi="Arial" w:cstheme="majorBidi"/>
      <w:b/>
      <w:caps/>
      <w:color w:val="000000" w:themeColor="text1"/>
      <w:sz w:val="28"/>
      <w:szCs w:val="32"/>
      <w:lang w:val="en-GB" w:eastAsia="en-US"/>
    </w:rPr>
  </w:style>
  <w:style w:type="character" w:customStyle="1" w:styleId="20">
    <w:name w:val="見出し 2 (文字)"/>
    <w:basedOn w:val="a1"/>
    <w:link w:val="2"/>
    <w:uiPriority w:val="9"/>
    <w:rsid w:val="00F7640D"/>
    <w:rPr>
      <w:rFonts w:ascii="Arial" w:eastAsiaTheme="majorEastAsia" w:hAnsi="Arial" w:cstheme="majorBidi"/>
      <w:b/>
      <w:color w:val="000000" w:themeColor="text1"/>
      <w:sz w:val="24"/>
      <w:szCs w:val="26"/>
      <w:lang w:val="en-US" w:eastAsia="en-US"/>
    </w:rPr>
  </w:style>
  <w:style w:type="character" w:customStyle="1" w:styleId="30">
    <w:name w:val="見出し 3 (文字)"/>
    <w:basedOn w:val="a1"/>
    <w:link w:val="3"/>
    <w:uiPriority w:val="9"/>
    <w:rsid w:val="00F7640D"/>
    <w:rPr>
      <w:rFonts w:ascii="Arial" w:eastAsiaTheme="majorEastAsia" w:hAnsi="Arial" w:cstheme="majorBidi"/>
      <w:b/>
      <w:color w:val="000000" w:themeColor="text1"/>
      <w:sz w:val="24"/>
      <w:szCs w:val="24"/>
      <w:lang w:val="en-US" w:eastAsia="en-US"/>
    </w:rPr>
  </w:style>
  <w:style w:type="character" w:customStyle="1" w:styleId="40">
    <w:name w:val="見出し 4 (文字)"/>
    <w:basedOn w:val="a1"/>
    <w:link w:val="4"/>
    <w:uiPriority w:val="9"/>
    <w:rsid w:val="00F7640D"/>
    <w:rPr>
      <w:rFonts w:ascii="Arial" w:eastAsiaTheme="majorEastAsia" w:hAnsi="Arial" w:cstheme="majorBidi"/>
      <w:iCs/>
      <w:color w:val="000000" w:themeColor="text1"/>
      <w:sz w:val="24"/>
      <w:u w:val="single"/>
      <w:lang w:val="en-US" w:eastAsia="en-US"/>
    </w:rPr>
  </w:style>
  <w:style w:type="character" w:customStyle="1" w:styleId="50">
    <w:name w:val="見出し 5 (文字)"/>
    <w:basedOn w:val="a1"/>
    <w:link w:val="5"/>
    <w:uiPriority w:val="9"/>
    <w:rsid w:val="00F7640D"/>
    <w:rPr>
      <w:rFonts w:ascii="Arial" w:eastAsiaTheme="majorEastAsia" w:hAnsi="Arial" w:cstheme="majorBidi"/>
      <w:i/>
      <w:color w:val="000000" w:themeColor="text1"/>
      <w:sz w:val="24"/>
      <w:lang w:val="en-US" w:eastAsia="en-US"/>
    </w:rPr>
  </w:style>
  <w:style w:type="character" w:styleId="af7">
    <w:name w:val="Unresolved Mention"/>
    <w:basedOn w:val="a1"/>
    <w:uiPriority w:val="99"/>
    <w:rsid w:val="00A73AF0"/>
    <w:rPr>
      <w:color w:val="605E5C"/>
      <w:shd w:val="clear" w:color="auto" w:fill="E1DFDD"/>
    </w:rPr>
  </w:style>
  <w:style w:type="character" w:styleId="af8">
    <w:name w:val="FollowedHyperlink"/>
    <w:basedOn w:val="a1"/>
    <w:uiPriority w:val="99"/>
    <w:semiHidden/>
    <w:unhideWhenUsed/>
    <w:rsid w:val="00A73AF0"/>
    <w:rPr>
      <w:color w:val="800080" w:themeColor="followedHyperlink"/>
      <w:u w:val="single"/>
    </w:rPr>
  </w:style>
  <w:style w:type="table" w:styleId="af9">
    <w:name w:val="Table Grid"/>
    <w:basedOn w:val="a2"/>
    <w:uiPriority w:val="59"/>
    <w:rsid w:val="00BD2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uiPriority w:val="99"/>
    <w:semiHidden/>
    <w:unhideWhenUsed/>
    <w:rsid w:val="002821A6"/>
    <w:pPr>
      <w:spacing w:before="100" w:beforeAutospacing="1" w:after="100" w:afterAutospacing="1"/>
    </w:pPr>
    <w:rPr>
      <w:rFonts w:eastAsia="Times New Roman"/>
      <w:szCs w:val="24"/>
      <w:lang/>
    </w:rPr>
  </w:style>
  <w:style w:type="paragraph" w:styleId="afa">
    <w:name w:val="Revision"/>
    <w:hidden/>
    <w:uiPriority w:val="99"/>
    <w:semiHidden/>
    <w:rsid w:val="00C16668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5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doi.org/10.1023/A:1021134128038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hdphoto" Target="media/hdphoto2.wdp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doi.org/10.3929/ethz-b-0006563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yperlink" Target="https://doi.org/10.1016/0008-8846(90)90108-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AD2C4-2379-C941-AFCD-5666BF374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1140</Words>
  <Characters>6504</Characters>
  <Application>Microsoft Office Word</Application>
  <DocSecurity>0</DocSecurity>
  <Lines>54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NGU</Company>
  <LinksUpToDate>false</LinksUpToDate>
  <CharactersWithSpaces>7629</CharactersWithSpaces>
  <SharedDoc>false</SharedDoc>
  <HLinks>
    <vt:vector size="6" baseType="variant">
      <vt:variant>
        <vt:i4>7667727</vt:i4>
      </vt:variant>
      <vt:variant>
        <vt:i4>0</vt:i4>
      </vt:variant>
      <vt:variant>
        <vt:i4>0</vt:i4>
      </vt:variant>
      <vt:variant>
        <vt:i4>5</vt:i4>
      </vt:variant>
      <vt:variant>
        <vt:lpwstr>mailto:maarten.broekmans@ngu.no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furnas</dc:creator>
  <cp:lastModifiedBy>片桐 友樹 / KATAGIRI Tomoki</cp:lastModifiedBy>
  <cp:revision>2</cp:revision>
  <cp:lastPrinted>2015-06-10T00:26:00Z</cp:lastPrinted>
  <dcterms:created xsi:type="dcterms:W3CDTF">2026-01-28T05:57:00Z</dcterms:created>
  <dcterms:modified xsi:type="dcterms:W3CDTF">2026-01-28T05:57:00Z</dcterms:modified>
</cp:coreProperties>
</file>